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30" w:rsidRPr="00577497" w:rsidRDefault="00294230" w:rsidP="00294230">
      <w:pPr>
        <w:jc w:val="center"/>
        <w:rPr>
          <w:rFonts w:ascii="Bookman Old Style" w:hAnsi="Bookman Old Style"/>
          <w:b/>
          <w:bCs/>
          <w:iCs/>
          <w:color w:val="00B0F0"/>
          <w:u w:val="single"/>
        </w:rPr>
      </w:pPr>
      <w:r>
        <w:rPr>
          <w:rFonts w:ascii="Bookman Old Style" w:hAnsi="Bookman Old Style"/>
          <w:b/>
          <w:bCs/>
          <w:iCs/>
          <w:noProof/>
          <w:color w:val="00B0F0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-251460</wp:posOffset>
            </wp:positionV>
            <wp:extent cx="1459865" cy="1350645"/>
            <wp:effectExtent l="0" t="0" r="6985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10">
        <w:rPr>
          <w:rFonts w:ascii="Bookman Old Style" w:hAnsi="Bookman Old Style"/>
          <w:b/>
          <w:bCs/>
          <w:iCs/>
          <w:noProof/>
          <w:color w:val="00B0F0"/>
          <w:u w:val="single"/>
        </w:rPr>
        <w:pict>
          <v:rect id="_x0000_s1026" style="position:absolute;left:0;text-align:left;margin-left:-13.4pt;margin-top:-12.1pt;width:80.1pt;height:99pt;z-index:251660288;mso-position-horizontal-relative:text;mso-position-vertical-relative:text" stroked="f">
            <v:fill r:id="rId7" o:title="" recolor="t" rotate="t" type="frame"/>
          </v:rect>
        </w:pict>
      </w:r>
      <w:r w:rsidRPr="00577497">
        <w:rPr>
          <w:rFonts w:ascii="Bookman Old Style" w:hAnsi="Bookman Old Style"/>
          <w:b/>
          <w:bCs/>
          <w:iCs/>
          <w:color w:val="00B0F0"/>
          <w:u w:val="single"/>
        </w:rPr>
        <w:t>FEDERATION   ALGERIENNE  DE  FOOTBALL</w:t>
      </w:r>
    </w:p>
    <w:p w:rsidR="00294230" w:rsidRPr="00577497" w:rsidRDefault="00294230" w:rsidP="00294230">
      <w:pPr>
        <w:jc w:val="center"/>
        <w:rPr>
          <w:rFonts w:ascii="Bookman Old Style" w:hAnsi="Bookman Old Style"/>
          <w:b/>
          <w:bCs/>
          <w:iCs/>
          <w:color w:val="00B0F0"/>
          <w:u w:val="single"/>
        </w:rPr>
      </w:pPr>
      <w:r w:rsidRPr="00577497">
        <w:rPr>
          <w:rFonts w:ascii="Bookman Old Style" w:hAnsi="Bookman Old Style"/>
          <w:b/>
          <w:bCs/>
          <w:iCs/>
          <w:color w:val="00B0F0"/>
          <w:u w:val="single"/>
        </w:rPr>
        <w:t>LIGUE DE FOOTBALL DE LA WILAYA DE BEJAIA</w:t>
      </w:r>
    </w:p>
    <w:p w:rsidR="00294230" w:rsidRPr="008668DF" w:rsidRDefault="00294230" w:rsidP="00294230">
      <w:pPr>
        <w:jc w:val="center"/>
        <w:rPr>
          <w:rFonts w:ascii="Bookman Old Style" w:hAnsi="Bookman Old Style"/>
          <w:iCs/>
          <w:sz w:val="20"/>
          <w:szCs w:val="20"/>
          <w:u w:val="single"/>
        </w:rPr>
      </w:pPr>
    </w:p>
    <w:p w:rsidR="00294230" w:rsidRPr="00A85DF9" w:rsidRDefault="00856795" w:rsidP="00A85DF9">
      <w:pPr>
        <w:jc w:val="center"/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</w:pPr>
      <w:r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ASSEMBLEE  GENERALE  </w:t>
      </w:r>
      <w:r w:rsidR="00A85DF9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EXTRAORDINAIRE</w:t>
      </w:r>
    </w:p>
    <w:p w:rsidR="00294230" w:rsidRPr="00577497" w:rsidRDefault="00294230" w:rsidP="00A85DF9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DU  </w:t>
      </w:r>
      <w:r w:rsidR="00A85DF9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14</w:t>
      </w:r>
      <w:r w:rsidR="00856795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  </w:t>
      </w:r>
      <w:r w:rsidR="00A85DF9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MAI</w:t>
      </w:r>
      <w:r w:rsidR="00856795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  </w:t>
      </w:r>
      <w:r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2016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Pr="00577497" w:rsidRDefault="00294230" w:rsidP="0075633A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Pr="00577497">
        <w:rPr>
          <w:rFonts w:ascii="Bookman Old Style" w:hAnsi="Bookman Old Style"/>
          <w:iCs/>
          <w:sz w:val="28"/>
          <w:szCs w:val="28"/>
        </w:rPr>
        <w:t xml:space="preserve">L’an deux mille </w:t>
      </w:r>
      <w:r>
        <w:rPr>
          <w:rFonts w:ascii="Bookman Old Style" w:hAnsi="Bookman Old Style"/>
          <w:iCs/>
          <w:sz w:val="28"/>
          <w:szCs w:val="28"/>
        </w:rPr>
        <w:t>seize</w:t>
      </w:r>
      <w:r w:rsidRPr="00577497">
        <w:rPr>
          <w:rFonts w:ascii="Bookman Old Style" w:hAnsi="Bookman Old Style"/>
          <w:iCs/>
          <w:sz w:val="28"/>
          <w:szCs w:val="28"/>
        </w:rPr>
        <w:t xml:space="preserve"> et le </w:t>
      </w:r>
      <w:r w:rsidR="00A85DF9">
        <w:rPr>
          <w:rFonts w:ascii="Bookman Old Style" w:hAnsi="Bookman Old Style"/>
          <w:iCs/>
          <w:sz w:val="28"/>
          <w:szCs w:val="28"/>
        </w:rPr>
        <w:t>quatorze</w:t>
      </w:r>
      <w:r w:rsidRPr="00577497">
        <w:rPr>
          <w:rFonts w:ascii="Bookman Old Style" w:hAnsi="Bookman Old Style"/>
          <w:iCs/>
          <w:sz w:val="28"/>
          <w:szCs w:val="28"/>
        </w:rPr>
        <w:t xml:space="preserve"> du mois de </w:t>
      </w:r>
      <w:r w:rsidR="00A85DF9">
        <w:rPr>
          <w:rFonts w:ascii="Bookman Old Style" w:hAnsi="Bookman Old Style"/>
          <w:iCs/>
          <w:sz w:val="28"/>
          <w:szCs w:val="28"/>
        </w:rPr>
        <w:t>Mai</w:t>
      </w:r>
      <w:r w:rsidRPr="00577497">
        <w:rPr>
          <w:rFonts w:ascii="Bookman Old Style" w:hAnsi="Bookman Old Style"/>
          <w:iCs/>
          <w:sz w:val="28"/>
          <w:szCs w:val="28"/>
        </w:rPr>
        <w:t xml:space="preserve">, à </w:t>
      </w:r>
      <w:r w:rsidR="0075633A">
        <w:rPr>
          <w:rFonts w:ascii="Bookman Old Style" w:hAnsi="Bookman Old Style"/>
          <w:iCs/>
          <w:sz w:val="28"/>
          <w:szCs w:val="28"/>
        </w:rPr>
        <w:t>12</w:t>
      </w:r>
      <w:r w:rsidRPr="00577497">
        <w:rPr>
          <w:rFonts w:ascii="Bookman Old Style" w:hAnsi="Bookman Old Style"/>
          <w:iCs/>
          <w:sz w:val="28"/>
          <w:szCs w:val="28"/>
        </w:rPr>
        <w:t xml:space="preserve"> heures</w:t>
      </w:r>
      <w:r w:rsidR="00F7692D">
        <w:rPr>
          <w:rFonts w:ascii="Bookman Old Style" w:hAnsi="Bookman Old Style"/>
          <w:iCs/>
          <w:sz w:val="28"/>
          <w:szCs w:val="28"/>
        </w:rPr>
        <w:t xml:space="preserve"> au lieu de 10 heures initialement prévues</w:t>
      </w:r>
      <w:r w:rsidRPr="00577497">
        <w:rPr>
          <w:rFonts w:ascii="Bookman Old Style" w:hAnsi="Bookman Old Style"/>
          <w:iCs/>
          <w:sz w:val="28"/>
          <w:szCs w:val="28"/>
        </w:rPr>
        <w:t xml:space="preserve">,  s’est tenue, </w:t>
      </w:r>
      <w:r w:rsidR="00A85DF9">
        <w:rPr>
          <w:rFonts w:ascii="Bookman Old Style" w:hAnsi="Bookman Old Style"/>
          <w:iCs/>
          <w:sz w:val="28"/>
          <w:szCs w:val="28"/>
        </w:rPr>
        <w:t>au salon d’honneur de l’OPOW</w:t>
      </w:r>
      <w:r w:rsidRPr="00577497">
        <w:rPr>
          <w:rFonts w:ascii="Bookman Old Style" w:hAnsi="Bookman Old Style"/>
          <w:iCs/>
          <w:sz w:val="28"/>
          <w:szCs w:val="28"/>
        </w:rPr>
        <w:t xml:space="preserve"> de </w:t>
      </w:r>
      <w:proofErr w:type="spellStart"/>
      <w:r w:rsidRPr="00577497"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, </w:t>
      </w:r>
      <w:r w:rsidR="0075633A">
        <w:rPr>
          <w:rFonts w:ascii="Bookman Old Style" w:hAnsi="Bookman Old Style"/>
          <w:iCs/>
          <w:sz w:val="28"/>
          <w:szCs w:val="28"/>
        </w:rPr>
        <w:t>conformément à l’article 23 des statuts qui fixe le quorum de l’assemblée générale,</w:t>
      </w:r>
      <w:r w:rsidR="0075633A" w:rsidRPr="00577497">
        <w:rPr>
          <w:rFonts w:ascii="Bookman Old Style" w:hAnsi="Bookman Old Style"/>
          <w:iCs/>
          <w:sz w:val="28"/>
          <w:szCs w:val="28"/>
        </w:rPr>
        <w:t xml:space="preserve"> </w:t>
      </w:r>
      <w:r w:rsidRPr="00577497">
        <w:rPr>
          <w:rFonts w:ascii="Bookman Old Style" w:hAnsi="Bookman Old Style"/>
          <w:iCs/>
          <w:sz w:val="28"/>
          <w:szCs w:val="28"/>
        </w:rPr>
        <w:t xml:space="preserve">l’assemblée générale </w:t>
      </w:r>
      <w:r w:rsidR="00A85DF9">
        <w:rPr>
          <w:rFonts w:ascii="Bookman Old Style" w:hAnsi="Bookman Old Style"/>
          <w:iCs/>
          <w:sz w:val="28"/>
          <w:szCs w:val="28"/>
        </w:rPr>
        <w:t>extrao</w:t>
      </w:r>
      <w:r w:rsidR="0075633A">
        <w:rPr>
          <w:rFonts w:ascii="Bookman Old Style" w:hAnsi="Bookman Old Style"/>
          <w:iCs/>
          <w:sz w:val="28"/>
          <w:szCs w:val="28"/>
        </w:rPr>
        <w:t>r</w:t>
      </w:r>
      <w:r w:rsidR="00A85DF9">
        <w:rPr>
          <w:rFonts w:ascii="Bookman Old Style" w:hAnsi="Bookman Old Style"/>
          <w:iCs/>
          <w:sz w:val="28"/>
          <w:szCs w:val="28"/>
        </w:rPr>
        <w:t>dinaire</w:t>
      </w:r>
      <w:r w:rsidRPr="00577497">
        <w:rPr>
          <w:rFonts w:ascii="Bookman Old Style" w:hAnsi="Bookman Old Style"/>
          <w:iCs/>
          <w:sz w:val="28"/>
          <w:szCs w:val="28"/>
        </w:rPr>
        <w:t xml:space="preserve"> de </w:t>
      </w:r>
      <w:r w:rsidR="00A85DF9">
        <w:rPr>
          <w:rFonts w:ascii="Bookman Old Style" w:hAnsi="Bookman Old Style"/>
          <w:iCs/>
          <w:sz w:val="28"/>
          <w:szCs w:val="28"/>
        </w:rPr>
        <w:t>mise en conformité des statuts de</w:t>
      </w:r>
      <w:r w:rsidR="00F7692D">
        <w:rPr>
          <w:rFonts w:ascii="Bookman Old Style" w:hAnsi="Bookman Old Style"/>
          <w:iCs/>
          <w:sz w:val="28"/>
          <w:szCs w:val="28"/>
        </w:rPr>
        <w:t xml:space="preserve"> </w:t>
      </w:r>
      <w:r w:rsidRPr="00577497">
        <w:rPr>
          <w:rFonts w:ascii="Bookman Old Style" w:hAnsi="Bookman Old Style"/>
          <w:iCs/>
          <w:sz w:val="28"/>
          <w:szCs w:val="28"/>
        </w:rPr>
        <w:t xml:space="preserve">la ligue de football de wilaya  sous la présidence de Mr </w:t>
      </w:r>
      <w:r w:rsidRPr="00577497">
        <w:rPr>
          <w:rFonts w:ascii="Bookman Old Style" w:hAnsi="Bookman Old Style"/>
          <w:b/>
          <w:bCs/>
          <w:iCs/>
          <w:sz w:val="28"/>
          <w:szCs w:val="28"/>
        </w:rPr>
        <w:t>MAHINDAD  Kamel</w:t>
      </w:r>
      <w:r w:rsidRPr="00577497">
        <w:rPr>
          <w:rFonts w:ascii="Bookman Old Style" w:hAnsi="Bookman Old Style"/>
          <w:iCs/>
          <w:sz w:val="28"/>
          <w:szCs w:val="28"/>
        </w:rPr>
        <w:t xml:space="preserve">, président de la ligue en exercice. 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</w:p>
    <w:p w:rsidR="00294230" w:rsidRDefault="00294230" w:rsidP="00294230">
      <w:pPr>
        <w:rPr>
          <w:rFonts w:ascii="Bookman Old Style" w:hAnsi="Bookman Old Style"/>
          <w:iCs/>
          <w:sz w:val="32"/>
          <w:szCs w:val="32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Pr="00856795">
        <w:rPr>
          <w:rFonts w:ascii="Bookman Old Style" w:hAnsi="Bookman Old Style"/>
          <w:b/>
          <w:bCs/>
          <w:iCs/>
          <w:color w:val="0000FF"/>
          <w:sz w:val="32"/>
          <w:szCs w:val="32"/>
          <w:u w:val="single"/>
          <w:shd w:val="clear" w:color="auto" w:fill="BFBFBF" w:themeFill="background1" w:themeFillShade="BF"/>
        </w:rPr>
        <w:t>Etaient présents</w:t>
      </w:r>
      <w:r w:rsidRPr="008668DF">
        <w:rPr>
          <w:rFonts w:ascii="Bookman Old Style" w:hAnsi="Bookman Old Style"/>
          <w:iCs/>
          <w:sz w:val="32"/>
          <w:szCs w:val="32"/>
        </w:rPr>
        <w:t> :</w:t>
      </w:r>
    </w:p>
    <w:p w:rsidR="008F16A7" w:rsidRPr="008668DF" w:rsidRDefault="008F16A7" w:rsidP="00294230">
      <w:pPr>
        <w:rPr>
          <w:rFonts w:ascii="Bookman Old Style" w:hAnsi="Bookman Old Style"/>
          <w:iCs/>
          <w:sz w:val="32"/>
          <w:szCs w:val="32"/>
        </w:rPr>
      </w:pPr>
    </w:p>
    <w:p w:rsidR="008F16A7" w:rsidRPr="00947D42" w:rsidRDefault="008F16A7" w:rsidP="008F16A7">
      <w:pPr>
        <w:ind w:left="1416"/>
        <w:rPr>
          <w:rFonts w:ascii="Bookman Old Style" w:hAnsi="Bookman Old Style"/>
          <w:iCs/>
          <w:sz w:val="20"/>
          <w:szCs w:val="20"/>
        </w:rPr>
      </w:pPr>
      <w:r w:rsidRPr="008F16A7">
        <w:rPr>
          <w:rFonts w:ascii="Bookman Old Style" w:hAnsi="Bookman Old Style"/>
          <w:b/>
          <w:bCs/>
          <w:iCs/>
          <w:color w:val="008000"/>
          <w:sz w:val="32"/>
          <w:szCs w:val="32"/>
        </w:rPr>
        <w:t xml:space="preserve"> </w:t>
      </w:r>
      <w:r w:rsidRPr="008F16A7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Représentant de la DJS</w:t>
      </w:r>
      <w:r w:rsidRPr="008F16A7">
        <w:rPr>
          <w:rFonts w:ascii="Bookman Old Style" w:hAnsi="Bookman Old Style"/>
          <w:iCs/>
          <w:sz w:val="32"/>
          <w:szCs w:val="32"/>
          <w:u w:val="single"/>
        </w:rPr>
        <w:t> </w:t>
      </w:r>
      <w:r w:rsidRPr="00947D42">
        <w:rPr>
          <w:rFonts w:ascii="Bookman Old Style" w:hAnsi="Bookman Old Style"/>
          <w:iCs/>
          <w:sz w:val="32"/>
          <w:szCs w:val="32"/>
        </w:rPr>
        <w:t xml:space="preserve">: </w:t>
      </w:r>
      <w:r w:rsidR="00947D42" w:rsidRPr="00947D42">
        <w:rPr>
          <w:rFonts w:ascii="Bookman Old Style" w:hAnsi="Bookman Old Style"/>
          <w:iCs/>
          <w:sz w:val="32"/>
          <w:szCs w:val="32"/>
        </w:rPr>
        <w:t>ISSAD Farid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Default="00294230" w:rsidP="00184957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="00184957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 xml:space="preserve">Membres du </w:t>
      </w:r>
      <w:proofErr w:type="spellStart"/>
      <w:r w:rsidR="00184957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b</w:t>
      </w:r>
      <w:r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reau</w:t>
      </w:r>
      <w:proofErr w:type="spellEnd"/>
      <w:r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 xml:space="preserve"> de ligue actuel</w:t>
      </w: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 </w:t>
      </w:r>
      <w:r w:rsidRPr="008668DF">
        <w:rPr>
          <w:rFonts w:ascii="Bookman Old Style" w:hAnsi="Bookman Old Style"/>
          <w:iCs/>
          <w:sz w:val="32"/>
          <w:szCs w:val="32"/>
        </w:rPr>
        <w:t xml:space="preserve">: </w:t>
      </w:r>
      <w:r w:rsidRPr="00577497">
        <w:rPr>
          <w:rFonts w:ascii="Bookman Old Style" w:hAnsi="Bookman Old Style"/>
          <w:iCs/>
          <w:sz w:val="28"/>
          <w:szCs w:val="28"/>
        </w:rPr>
        <w:t>DJ</w:t>
      </w:r>
      <w:r w:rsidR="00F7692D">
        <w:rPr>
          <w:rFonts w:ascii="Bookman Old Style" w:hAnsi="Bookman Old Style"/>
          <w:iCs/>
          <w:sz w:val="28"/>
          <w:szCs w:val="28"/>
        </w:rPr>
        <w:t xml:space="preserve">OUAMA </w:t>
      </w:r>
      <w:proofErr w:type="spellStart"/>
      <w:r w:rsidR="00F7692D">
        <w:rPr>
          <w:rFonts w:ascii="Bookman Old Style" w:hAnsi="Bookman Old Style"/>
          <w:iCs/>
          <w:sz w:val="28"/>
          <w:szCs w:val="28"/>
        </w:rPr>
        <w:t>Mokrane</w:t>
      </w:r>
      <w:proofErr w:type="spellEnd"/>
      <w:r w:rsidR="00F7692D">
        <w:rPr>
          <w:rFonts w:ascii="Bookman Old Style" w:hAnsi="Bookman Old Style"/>
          <w:iCs/>
          <w:sz w:val="28"/>
          <w:szCs w:val="28"/>
        </w:rPr>
        <w:t xml:space="preserve"> –</w:t>
      </w:r>
      <w:r w:rsidRPr="00577497">
        <w:rPr>
          <w:rFonts w:ascii="Bookman Old Style" w:hAnsi="Bookman Old Style"/>
          <w:iCs/>
          <w:sz w:val="28"/>
          <w:szCs w:val="28"/>
        </w:rPr>
        <w:t xml:space="preserve"> MOST</w:t>
      </w:r>
      <w:r>
        <w:rPr>
          <w:rFonts w:ascii="Bookman Old Style" w:hAnsi="Bookman Old Style"/>
          <w:iCs/>
          <w:sz w:val="28"/>
          <w:szCs w:val="28"/>
        </w:rPr>
        <w:t xml:space="preserve">PHAOUI  </w:t>
      </w:r>
      <w:proofErr w:type="spellStart"/>
      <w:r>
        <w:rPr>
          <w:rFonts w:ascii="Bookman Old Style" w:hAnsi="Bookman Old Style"/>
          <w:iCs/>
          <w:sz w:val="28"/>
          <w:szCs w:val="28"/>
        </w:rPr>
        <w:t>Lachemi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– DJOUDER  Sadi – BENMOUHOUB </w:t>
      </w:r>
      <w:proofErr w:type="spellStart"/>
      <w:r>
        <w:rPr>
          <w:rFonts w:ascii="Bookman Old Style" w:hAnsi="Bookman Old Style"/>
          <w:iCs/>
          <w:sz w:val="28"/>
          <w:szCs w:val="28"/>
        </w:rPr>
        <w:t>Said</w:t>
      </w:r>
      <w:proofErr w:type="spellEnd"/>
      <w:r>
        <w:rPr>
          <w:rFonts w:ascii="Bookman Old Style" w:hAnsi="Bookman Old Style"/>
          <w:iCs/>
          <w:sz w:val="28"/>
          <w:szCs w:val="28"/>
        </w:rPr>
        <w:t>.</w:t>
      </w:r>
    </w:p>
    <w:p w:rsidR="00294230" w:rsidRPr="0087225A" w:rsidRDefault="00294230" w:rsidP="00294230">
      <w:pPr>
        <w:pStyle w:val="Sansinterligne"/>
      </w:pPr>
    </w:p>
    <w:p w:rsidR="00294230" w:rsidRPr="008668DF" w:rsidRDefault="00184957" w:rsidP="00184957">
      <w:pPr>
        <w:ind w:left="1416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Représentants des c</w:t>
      </w:r>
      <w:r w:rsidR="00294230"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lubs</w:t>
      </w:r>
      <w:r w:rsidR="00294230" w:rsidRPr="008668DF">
        <w:rPr>
          <w:rFonts w:ascii="Bookman Old Style" w:hAnsi="Bookman Old Style"/>
          <w:iCs/>
          <w:sz w:val="32"/>
          <w:szCs w:val="32"/>
        </w:rPr>
        <w:t xml:space="preserve"> :  </w:t>
      </w:r>
    </w:p>
    <w:p w:rsidR="00294230" w:rsidRDefault="00294230" w:rsidP="00F7692D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HONNEUR</w:t>
      </w:r>
      <w:proofErr w:type="gramStart"/>
      <w:r w:rsidRPr="008668DF">
        <w:rPr>
          <w:rFonts w:ascii="Bookman Old Style" w:hAnsi="Bookman Old Style"/>
          <w:iCs/>
          <w:sz w:val="32"/>
          <w:szCs w:val="32"/>
          <w:u w:val="single"/>
        </w:rPr>
        <w:t>:</w:t>
      </w:r>
      <w:r w:rsidRPr="00577497">
        <w:rPr>
          <w:rFonts w:ascii="Bookman Old Style" w:hAnsi="Bookman Old Style"/>
          <w:iCs/>
          <w:sz w:val="28"/>
          <w:szCs w:val="28"/>
        </w:rPr>
        <w:t xml:space="preserve"> </w:t>
      </w:r>
      <w:r w:rsidR="00F7692D">
        <w:rPr>
          <w:rFonts w:ascii="Bookman Old Style" w:hAnsi="Bookman Old Style"/>
          <w:iCs/>
          <w:sz w:val="28"/>
          <w:szCs w:val="28"/>
        </w:rPr>
        <w:t xml:space="preserve"> </w:t>
      </w:r>
      <w:r>
        <w:rPr>
          <w:rFonts w:ascii="Bookman Old Style" w:hAnsi="Bookman Old Style"/>
          <w:iCs/>
          <w:sz w:val="28"/>
          <w:szCs w:val="28"/>
        </w:rPr>
        <w:t>CRB</w:t>
      </w:r>
      <w:proofErr w:type="gramEnd"/>
      <w:r>
        <w:rPr>
          <w:rFonts w:ascii="Bookman Old Style" w:hAnsi="Bookman Old Style"/>
          <w:i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iCs/>
          <w:sz w:val="28"/>
          <w:szCs w:val="28"/>
        </w:rPr>
        <w:t>Aokas</w:t>
      </w:r>
      <w:proofErr w:type="spellEnd"/>
      <w:r w:rsidR="00F7692D">
        <w:rPr>
          <w:rFonts w:ascii="Bookman Old Style" w:hAnsi="Bookman Old Style"/>
          <w:iCs/>
          <w:sz w:val="28"/>
          <w:szCs w:val="28"/>
        </w:rPr>
        <w:t xml:space="preserve"> </w:t>
      </w:r>
      <w:r w:rsidRPr="00577497">
        <w:rPr>
          <w:rFonts w:ascii="Bookman Old Style" w:hAnsi="Bookman Old Style"/>
          <w:iCs/>
          <w:sz w:val="28"/>
          <w:szCs w:val="28"/>
        </w:rPr>
        <w:t xml:space="preserve">– US Soummam – </w:t>
      </w:r>
      <w:r>
        <w:rPr>
          <w:rFonts w:ascii="Bookman Old Style" w:hAnsi="Bookman Old Style"/>
          <w:iCs/>
          <w:sz w:val="28"/>
          <w:szCs w:val="28"/>
        </w:rPr>
        <w:t xml:space="preserve">NC </w:t>
      </w:r>
      <w:proofErr w:type="spellStart"/>
      <w:r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 – </w:t>
      </w:r>
      <w:r>
        <w:rPr>
          <w:rFonts w:ascii="Bookman Old Style" w:hAnsi="Bookman Old Style"/>
          <w:iCs/>
          <w:sz w:val="28"/>
          <w:szCs w:val="28"/>
        </w:rPr>
        <w:t xml:space="preserve">GC </w:t>
      </w:r>
      <w:proofErr w:type="spellStart"/>
      <w:r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 – JS </w:t>
      </w:r>
      <w:proofErr w:type="spellStart"/>
      <w:r w:rsidRPr="00577497">
        <w:rPr>
          <w:rFonts w:ascii="Bookman Old Style" w:hAnsi="Bookman Old Style"/>
          <w:iCs/>
          <w:sz w:val="28"/>
          <w:szCs w:val="28"/>
        </w:rPr>
        <w:t>Ighil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 </w:t>
      </w:r>
      <w:proofErr w:type="spellStart"/>
      <w:r w:rsidRPr="00577497">
        <w:rPr>
          <w:rFonts w:ascii="Bookman Old Style" w:hAnsi="Bookman Old Style"/>
          <w:iCs/>
          <w:sz w:val="28"/>
          <w:szCs w:val="28"/>
        </w:rPr>
        <w:t>Ouazzoug</w:t>
      </w:r>
      <w:proofErr w:type="spellEnd"/>
      <w:r w:rsidR="00F7692D">
        <w:rPr>
          <w:rFonts w:ascii="Bookman Old Style" w:hAnsi="Bookman Old Style"/>
          <w:iCs/>
          <w:sz w:val="28"/>
          <w:szCs w:val="28"/>
        </w:rPr>
        <w:t xml:space="preserve"> – </w:t>
      </w:r>
      <w:r>
        <w:rPr>
          <w:rFonts w:ascii="Bookman Old Style" w:hAnsi="Bookman Old Style"/>
          <w:iCs/>
          <w:sz w:val="28"/>
          <w:szCs w:val="28"/>
        </w:rPr>
        <w:t xml:space="preserve">ARB </w:t>
      </w:r>
      <w:proofErr w:type="spellStart"/>
      <w:r>
        <w:rPr>
          <w:rFonts w:ascii="Bookman Old Style" w:hAnsi="Bookman Old Style"/>
          <w:iCs/>
          <w:sz w:val="28"/>
          <w:szCs w:val="28"/>
        </w:rPr>
        <w:t>Barbacha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>.</w:t>
      </w:r>
    </w:p>
    <w:p w:rsidR="00294230" w:rsidRPr="00577497" w:rsidRDefault="00294230" w:rsidP="00294230">
      <w:pPr>
        <w:pStyle w:val="Sansinterligne"/>
      </w:pPr>
    </w:p>
    <w:p w:rsidR="00294230" w:rsidRDefault="00294230" w:rsidP="00F7692D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PRE-HONNEUR</w:t>
      </w:r>
      <w:r w:rsidRPr="008668DF">
        <w:rPr>
          <w:rFonts w:ascii="Bookman Old Style" w:hAnsi="Bookman Old Style"/>
          <w:iCs/>
          <w:sz w:val="32"/>
          <w:szCs w:val="32"/>
        </w:rPr>
        <w:t xml:space="preserve">: </w:t>
      </w:r>
      <w:r>
        <w:rPr>
          <w:rFonts w:ascii="Bookman Old Style" w:hAnsi="Bookman Old Style"/>
          <w:iCs/>
          <w:sz w:val="28"/>
          <w:szCs w:val="28"/>
        </w:rPr>
        <w:t xml:space="preserve">JS </w:t>
      </w:r>
      <w:proofErr w:type="spellStart"/>
      <w:r>
        <w:rPr>
          <w:rFonts w:ascii="Bookman Old Style" w:hAnsi="Bookman Old Style"/>
          <w:iCs/>
          <w:sz w:val="28"/>
          <w:szCs w:val="28"/>
        </w:rPr>
        <w:t>Tamridjet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– JSB </w:t>
      </w:r>
      <w:proofErr w:type="spellStart"/>
      <w:r>
        <w:rPr>
          <w:rFonts w:ascii="Bookman Old Style" w:hAnsi="Bookman Old Style"/>
          <w:iCs/>
          <w:sz w:val="28"/>
          <w:szCs w:val="28"/>
        </w:rPr>
        <w:t>Amizour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– BC </w:t>
      </w:r>
      <w:r w:rsidR="00F7692D">
        <w:rPr>
          <w:rFonts w:ascii="Bookman Old Style" w:hAnsi="Bookman Old Style"/>
          <w:iCs/>
          <w:sz w:val="28"/>
          <w:szCs w:val="28"/>
        </w:rPr>
        <w:t xml:space="preserve">El </w:t>
      </w:r>
      <w:proofErr w:type="spellStart"/>
      <w:r w:rsidR="00F7692D">
        <w:rPr>
          <w:rFonts w:ascii="Bookman Old Style" w:hAnsi="Bookman Old Style"/>
          <w:iCs/>
          <w:sz w:val="28"/>
          <w:szCs w:val="28"/>
        </w:rPr>
        <w:t>Kseur</w:t>
      </w:r>
      <w:proofErr w:type="spellEnd"/>
      <w:r w:rsidR="00F7692D">
        <w:rPr>
          <w:rFonts w:ascii="Bookman Old Style" w:hAnsi="Bookman Old Style"/>
          <w:iCs/>
          <w:sz w:val="28"/>
          <w:szCs w:val="28"/>
        </w:rPr>
        <w:t xml:space="preserve"> – </w:t>
      </w:r>
    </w:p>
    <w:p w:rsidR="00294230" w:rsidRPr="00577497" w:rsidRDefault="00294230" w:rsidP="00294230">
      <w:pPr>
        <w:pStyle w:val="Sansinterligne"/>
      </w:pPr>
    </w:p>
    <w:p w:rsidR="00294230" w:rsidRPr="00577497" w:rsidRDefault="00294230" w:rsidP="00F7692D">
      <w:pPr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JEUNES</w:t>
      </w:r>
      <w:r w:rsidRPr="008668DF">
        <w:rPr>
          <w:rFonts w:ascii="Bookman Old Style" w:hAnsi="Bookman Old Style"/>
          <w:iCs/>
          <w:sz w:val="32"/>
          <w:szCs w:val="32"/>
        </w:rPr>
        <w:t xml:space="preserve">: </w:t>
      </w:r>
      <w:r w:rsidR="00F7692D">
        <w:rPr>
          <w:rFonts w:ascii="Bookman Old Style" w:hAnsi="Bookman Old Style"/>
          <w:iCs/>
          <w:sz w:val="28"/>
          <w:szCs w:val="28"/>
        </w:rPr>
        <w:t xml:space="preserve">CR </w:t>
      </w:r>
      <w:proofErr w:type="spellStart"/>
      <w:r w:rsidR="00F7692D"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>
        <w:rPr>
          <w:rFonts w:ascii="Bookman Old Style" w:hAnsi="Bookman Old Style"/>
          <w:iCs/>
          <w:sz w:val="28"/>
          <w:szCs w:val="28"/>
        </w:rPr>
        <w:t>.</w:t>
      </w:r>
      <w:r w:rsidRPr="008668DF">
        <w:rPr>
          <w:rFonts w:ascii="Bookman Old Style" w:hAnsi="Bookman Old Style"/>
          <w:iCs/>
          <w:sz w:val="32"/>
          <w:szCs w:val="32"/>
        </w:rPr>
        <w:t xml:space="preserve">           </w:t>
      </w:r>
    </w:p>
    <w:p w:rsidR="00294230" w:rsidRPr="008668DF" w:rsidRDefault="00294230" w:rsidP="00294230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294230" w:rsidRDefault="00294230" w:rsidP="008F16A7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Représentants du corps arbitral</w:t>
      </w:r>
      <w:r w:rsidRPr="008668DF">
        <w:rPr>
          <w:rFonts w:ascii="Bookman Old Style" w:hAnsi="Bookman Old Style"/>
          <w:iCs/>
          <w:sz w:val="32"/>
          <w:szCs w:val="32"/>
        </w:rPr>
        <w:t xml:space="preserve"> : </w:t>
      </w:r>
      <w:r w:rsidR="001D776E">
        <w:rPr>
          <w:rFonts w:ascii="Bookman Old Style" w:hAnsi="Bookman Old Style"/>
          <w:iCs/>
          <w:sz w:val="28"/>
          <w:szCs w:val="28"/>
        </w:rPr>
        <w:t xml:space="preserve">BEDJOU  </w:t>
      </w:r>
      <w:proofErr w:type="spellStart"/>
      <w:r w:rsidR="001D776E">
        <w:rPr>
          <w:rFonts w:ascii="Bookman Old Style" w:hAnsi="Bookman Old Style"/>
          <w:iCs/>
          <w:sz w:val="28"/>
          <w:szCs w:val="28"/>
        </w:rPr>
        <w:t>Youcef</w:t>
      </w:r>
      <w:proofErr w:type="spellEnd"/>
      <w:r w:rsidR="001D776E">
        <w:rPr>
          <w:rFonts w:ascii="Bookman Old Style" w:hAnsi="Bookman Old Style"/>
          <w:iCs/>
          <w:sz w:val="28"/>
          <w:szCs w:val="28"/>
        </w:rPr>
        <w:t xml:space="preserve"> </w:t>
      </w:r>
      <w:r w:rsidRPr="00577497">
        <w:rPr>
          <w:rFonts w:ascii="Bookman Old Style" w:hAnsi="Bookman Old Style"/>
          <w:iCs/>
          <w:sz w:val="28"/>
          <w:szCs w:val="28"/>
        </w:rPr>
        <w:t xml:space="preserve"> – AKDADER  </w:t>
      </w:r>
      <w:proofErr w:type="spellStart"/>
      <w:r w:rsidRPr="00577497">
        <w:rPr>
          <w:rFonts w:ascii="Bookman Old Style" w:hAnsi="Bookman Old Style"/>
          <w:iCs/>
          <w:sz w:val="28"/>
          <w:szCs w:val="28"/>
        </w:rPr>
        <w:t>Ameziane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 – </w:t>
      </w:r>
      <w:r w:rsidR="001D776E">
        <w:rPr>
          <w:rFonts w:ascii="Bookman Old Style" w:hAnsi="Bookman Old Style"/>
          <w:iCs/>
          <w:sz w:val="28"/>
          <w:szCs w:val="28"/>
        </w:rPr>
        <w:t>K</w:t>
      </w:r>
      <w:r w:rsidR="00F7692D">
        <w:rPr>
          <w:rFonts w:ascii="Bookman Old Style" w:hAnsi="Bookman Old Style"/>
          <w:iCs/>
          <w:sz w:val="28"/>
          <w:szCs w:val="28"/>
        </w:rPr>
        <w:t>A</w:t>
      </w:r>
      <w:r w:rsidR="001D776E">
        <w:rPr>
          <w:rFonts w:ascii="Bookman Old Style" w:hAnsi="Bookman Old Style"/>
          <w:iCs/>
          <w:sz w:val="28"/>
          <w:szCs w:val="28"/>
        </w:rPr>
        <w:t>DDOU</w:t>
      </w:r>
      <w:r w:rsidR="00F7692D">
        <w:rPr>
          <w:rFonts w:ascii="Bookman Old Style" w:hAnsi="Bookman Old Style"/>
          <w:iCs/>
          <w:sz w:val="28"/>
          <w:szCs w:val="28"/>
        </w:rPr>
        <w:t>R</w:t>
      </w:r>
      <w:r w:rsidR="001D776E">
        <w:rPr>
          <w:rFonts w:ascii="Bookman Old Style" w:hAnsi="Bookman Old Style"/>
          <w:iCs/>
          <w:sz w:val="28"/>
          <w:szCs w:val="28"/>
        </w:rPr>
        <w:t xml:space="preserve">-BACHA  Sofiane – CHENOUNE  </w:t>
      </w:r>
      <w:proofErr w:type="spellStart"/>
      <w:r w:rsidR="001D776E">
        <w:rPr>
          <w:rFonts w:ascii="Bookman Old Style" w:hAnsi="Bookman Old Style"/>
          <w:iCs/>
          <w:sz w:val="28"/>
          <w:szCs w:val="28"/>
        </w:rPr>
        <w:t>Chèrif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>.</w:t>
      </w:r>
    </w:p>
    <w:p w:rsidR="008F16A7" w:rsidRPr="008F16A7" w:rsidRDefault="008F16A7" w:rsidP="00F7692D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294230" w:rsidRPr="008F16A7" w:rsidRDefault="00294230" w:rsidP="008F16A7">
      <w:pPr>
        <w:rPr>
          <w:rFonts w:ascii="Bookman Old Style" w:hAnsi="Bookman Old Style"/>
          <w:iCs/>
          <w:sz w:val="20"/>
          <w:szCs w:val="20"/>
          <w:u w:val="single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</w:t>
      </w:r>
      <w:r w:rsidR="008F16A7">
        <w:rPr>
          <w:rFonts w:ascii="Bookman Old Style" w:hAnsi="Bookman Old Style"/>
          <w:iCs/>
          <w:sz w:val="32"/>
          <w:szCs w:val="32"/>
        </w:rPr>
        <w:t xml:space="preserve">     </w:t>
      </w:r>
      <w:r w:rsidRPr="00577497">
        <w:rPr>
          <w:rFonts w:ascii="Bookman Old Style" w:hAnsi="Bookman Old Style"/>
          <w:iCs/>
          <w:sz w:val="28"/>
          <w:szCs w:val="28"/>
        </w:rPr>
        <w:tab/>
      </w:r>
    </w:p>
    <w:p w:rsidR="00294230" w:rsidRDefault="00294230" w:rsidP="00294230">
      <w:pPr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   </w:t>
      </w:r>
      <w:r w:rsidRPr="00577497">
        <w:rPr>
          <w:rFonts w:ascii="Bookman Old Style" w:hAnsi="Bookman Old Style"/>
          <w:iCs/>
          <w:sz w:val="28"/>
          <w:szCs w:val="28"/>
        </w:rPr>
        <w:t>Après les salutations d’usage et les souhaits de bienvenue aux membres présents, le président passa la parole au secrétaire général pour constater le quorum.</w:t>
      </w:r>
    </w:p>
    <w:p w:rsidR="00294230" w:rsidRPr="00577497" w:rsidRDefault="00294230" w:rsidP="00294230">
      <w:pPr>
        <w:pStyle w:val="Sansinterligne"/>
      </w:pPr>
    </w:p>
    <w:p w:rsidR="00294230" w:rsidRPr="00577497" w:rsidRDefault="00294230" w:rsidP="003741B7">
      <w:pPr>
        <w:ind w:left="708"/>
        <w:rPr>
          <w:rFonts w:ascii="Bookman Old Style" w:hAnsi="Bookman Old Style"/>
          <w:iCs/>
          <w:sz w:val="28"/>
          <w:szCs w:val="28"/>
        </w:rPr>
      </w:pPr>
      <w:r w:rsidRPr="00577497">
        <w:rPr>
          <w:rFonts w:ascii="Bookman Old Style" w:hAnsi="Bookman Old Style"/>
          <w:iCs/>
          <w:sz w:val="28"/>
          <w:szCs w:val="28"/>
          <w:u w:val="single"/>
        </w:rPr>
        <w:t>Assemblée générale</w:t>
      </w:r>
      <w:r w:rsidRPr="00577497">
        <w:rPr>
          <w:rFonts w:ascii="Bookman Old Style" w:hAnsi="Bookman Old Style"/>
          <w:iCs/>
          <w:sz w:val="28"/>
          <w:szCs w:val="28"/>
        </w:rPr>
        <w:t xml:space="preserve"> : </w:t>
      </w:r>
      <w:r w:rsidR="003741B7">
        <w:rPr>
          <w:rFonts w:ascii="Bookman Old Style" w:hAnsi="Bookman Old Style"/>
          <w:iCs/>
          <w:sz w:val="28"/>
          <w:szCs w:val="28"/>
        </w:rPr>
        <w:t>54</w:t>
      </w:r>
      <w:r w:rsidRPr="00577497">
        <w:rPr>
          <w:rFonts w:ascii="Bookman Old Style" w:hAnsi="Bookman Old Style"/>
          <w:iCs/>
          <w:sz w:val="28"/>
          <w:szCs w:val="28"/>
        </w:rPr>
        <w:t xml:space="preserve"> membres statutaires. </w:t>
      </w:r>
    </w:p>
    <w:p w:rsidR="00FA4C3A" w:rsidRDefault="00294230" w:rsidP="00F7692D">
      <w:pPr>
        <w:ind w:left="708"/>
        <w:rPr>
          <w:rFonts w:ascii="Bookman Old Style" w:hAnsi="Bookman Old Style"/>
          <w:iCs/>
          <w:sz w:val="28"/>
          <w:szCs w:val="28"/>
        </w:rPr>
      </w:pPr>
      <w:r w:rsidRPr="00577497">
        <w:rPr>
          <w:rFonts w:ascii="Bookman Old Style" w:hAnsi="Bookman Old Style"/>
          <w:iCs/>
          <w:sz w:val="28"/>
          <w:szCs w:val="28"/>
          <w:u w:val="single"/>
        </w:rPr>
        <w:t>Membres présents</w:t>
      </w:r>
      <w:r w:rsidRPr="00577497">
        <w:rPr>
          <w:rFonts w:ascii="Bookman Old Style" w:hAnsi="Bookman Old Style"/>
          <w:iCs/>
          <w:sz w:val="28"/>
          <w:szCs w:val="28"/>
        </w:rPr>
        <w:t xml:space="preserve"> : </w:t>
      </w:r>
      <w:r w:rsidR="00F7692D">
        <w:rPr>
          <w:rFonts w:ascii="Bookman Old Style" w:hAnsi="Bookman Old Style"/>
          <w:iCs/>
          <w:sz w:val="28"/>
          <w:szCs w:val="28"/>
        </w:rPr>
        <w:t>19</w:t>
      </w:r>
      <w:r w:rsidRPr="00577497">
        <w:rPr>
          <w:rFonts w:ascii="Bookman Old Style" w:hAnsi="Bookman Old Style"/>
          <w:iCs/>
          <w:sz w:val="28"/>
          <w:szCs w:val="28"/>
        </w:rPr>
        <w:t xml:space="preserve"> signat</w:t>
      </w:r>
      <w:r w:rsidR="00184957">
        <w:rPr>
          <w:rFonts w:ascii="Bookman Old Style" w:hAnsi="Bookman Old Style"/>
          <w:iCs/>
          <w:sz w:val="28"/>
          <w:szCs w:val="28"/>
        </w:rPr>
        <w:t>u</w:t>
      </w:r>
      <w:r w:rsidRPr="00577497">
        <w:rPr>
          <w:rFonts w:ascii="Bookman Old Style" w:hAnsi="Bookman Old Style"/>
          <w:iCs/>
          <w:sz w:val="28"/>
          <w:szCs w:val="28"/>
        </w:rPr>
        <w:t xml:space="preserve">res </w:t>
      </w:r>
      <w:proofErr w:type="gramStart"/>
      <w:r w:rsidRPr="00577497">
        <w:rPr>
          <w:rFonts w:ascii="Bookman Old Style" w:hAnsi="Bookman Old Style"/>
          <w:iCs/>
          <w:sz w:val="28"/>
          <w:szCs w:val="28"/>
        </w:rPr>
        <w:t>( quorum</w:t>
      </w:r>
      <w:proofErr w:type="gramEnd"/>
      <w:r w:rsidR="00FA4C3A">
        <w:rPr>
          <w:rFonts w:ascii="Bookman Old Style" w:hAnsi="Bookman Old Style"/>
          <w:iCs/>
          <w:sz w:val="28"/>
          <w:szCs w:val="28"/>
        </w:rPr>
        <w:t xml:space="preserve"> non atteint</w:t>
      </w:r>
      <w:r w:rsidRPr="00577497">
        <w:rPr>
          <w:rFonts w:ascii="Bookman Old Style" w:hAnsi="Bookman Old Style"/>
          <w:iCs/>
          <w:sz w:val="28"/>
          <w:szCs w:val="28"/>
        </w:rPr>
        <w:t>).</w:t>
      </w:r>
    </w:p>
    <w:p w:rsidR="00FA4C3A" w:rsidRPr="0075633A" w:rsidRDefault="0075633A" w:rsidP="0075633A">
      <w:pPr>
        <w:spacing w:before="300" w:after="300"/>
        <w:jc w:val="both"/>
        <w:rPr>
          <w:rFonts w:ascii="Bookman Old Style" w:hAnsi="Bookman Old Style" w:cs="Segoe UI"/>
          <w:sz w:val="28"/>
          <w:szCs w:val="28"/>
        </w:rPr>
      </w:pPr>
      <w:r>
        <w:rPr>
          <w:rFonts w:ascii="Bookman Old Style" w:hAnsi="Bookman Old Style" w:cs="Segoe UI"/>
          <w:sz w:val="28"/>
          <w:szCs w:val="28"/>
        </w:rPr>
        <w:t xml:space="preserve">        Conformément à l’article 23 des statuts, l</w:t>
      </w:r>
      <w:r w:rsidRPr="0075633A">
        <w:rPr>
          <w:rFonts w:ascii="Bookman Old Style" w:hAnsi="Bookman Old Style" w:cs="Segoe UI"/>
          <w:sz w:val="28"/>
          <w:szCs w:val="28"/>
        </w:rPr>
        <w:t>es délibérations de l’assemblée générale ne sont valables que si la majorité absolue des membres ayant le droit de vote, est représentée.</w:t>
      </w:r>
      <w:r>
        <w:rPr>
          <w:rFonts w:ascii="Bookman Old Style" w:hAnsi="Bookman Old Style" w:cs="Segoe UI"/>
          <w:sz w:val="28"/>
          <w:szCs w:val="28"/>
        </w:rPr>
        <w:t xml:space="preserve">  </w:t>
      </w:r>
      <w:r w:rsidRPr="0075633A">
        <w:rPr>
          <w:rFonts w:ascii="Bookman Old Style" w:hAnsi="Bookman Old Style" w:cs="Segoe UI"/>
          <w:sz w:val="28"/>
          <w:szCs w:val="28"/>
        </w:rPr>
        <w:t>Si le quorum n’est pas atteint, elle se réunit deux heures après l’heure fixée initialement et délibère valablement.</w:t>
      </w:r>
    </w:p>
    <w:p w:rsidR="00294230" w:rsidRPr="00577497" w:rsidRDefault="00294230" w:rsidP="00294230">
      <w:pPr>
        <w:pStyle w:val="Sansinterligne"/>
      </w:pPr>
    </w:p>
    <w:p w:rsidR="00294230" w:rsidRDefault="00294230" w:rsidP="00294230">
      <w:pPr>
        <w:rPr>
          <w:rFonts w:ascii="Bookman Old Style" w:hAnsi="Bookman Old Style"/>
          <w:b/>
          <w:bCs/>
          <w:iCs/>
          <w:sz w:val="32"/>
          <w:szCs w:val="32"/>
          <w:u w:val="single"/>
          <w:shd w:val="clear" w:color="auto" w:fill="C6D9F1" w:themeFill="text2" w:themeFillTint="33"/>
        </w:rPr>
      </w:pPr>
      <w:r w:rsidRPr="00856795">
        <w:rPr>
          <w:rFonts w:ascii="Bookman Old Style" w:hAnsi="Bookman Old Style"/>
          <w:b/>
          <w:bCs/>
          <w:iCs/>
          <w:sz w:val="32"/>
          <w:szCs w:val="32"/>
          <w:u w:val="single"/>
          <w:shd w:val="clear" w:color="auto" w:fill="C6D9F1" w:themeFill="text2" w:themeFillTint="33"/>
        </w:rPr>
        <w:t>Rappel de l’ordre du jour :</w:t>
      </w:r>
    </w:p>
    <w:p w:rsidR="00A85DF9" w:rsidRPr="0087225A" w:rsidRDefault="00A85DF9" w:rsidP="00294230">
      <w:pPr>
        <w:rPr>
          <w:rFonts w:ascii="Bookman Old Style" w:hAnsi="Bookman Old Style"/>
          <w:b/>
          <w:bCs/>
          <w:iCs/>
          <w:sz w:val="32"/>
          <w:szCs w:val="32"/>
          <w:u w:val="single"/>
        </w:rPr>
      </w:pPr>
    </w:p>
    <w:p w:rsidR="00294230" w:rsidRDefault="00A85DF9" w:rsidP="00294230">
      <w:pPr>
        <w:pStyle w:val="Paragraphedeliste"/>
        <w:numPr>
          <w:ilvl w:val="1"/>
          <w:numId w:val="1"/>
        </w:numPr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Mise en conformité des statuts de la ligue de wilaya de football</w:t>
      </w:r>
      <w:r w:rsidR="00FA4C3A">
        <w:rPr>
          <w:rFonts w:ascii="Bookman Old Style" w:hAnsi="Bookman Old Style"/>
          <w:iCs/>
          <w:sz w:val="28"/>
          <w:szCs w:val="28"/>
        </w:rPr>
        <w:t xml:space="preserve"> (point unique conformément à l’article 21 des statuts)</w:t>
      </w:r>
      <w:r>
        <w:rPr>
          <w:rFonts w:ascii="Bookman Old Style" w:hAnsi="Bookman Old Style"/>
          <w:iCs/>
          <w:sz w:val="28"/>
          <w:szCs w:val="28"/>
        </w:rPr>
        <w:t>.</w:t>
      </w:r>
    </w:p>
    <w:p w:rsidR="00294230" w:rsidRDefault="00294230" w:rsidP="00294230">
      <w:pPr>
        <w:pStyle w:val="Paragraphedeliste"/>
        <w:ind w:left="1440"/>
        <w:rPr>
          <w:rFonts w:ascii="Bookman Old Style" w:hAnsi="Bookman Old Style"/>
          <w:iCs/>
          <w:sz w:val="28"/>
          <w:szCs w:val="28"/>
        </w:rPr>
      </w:pPr>
    </w:p>
    <w:p w:rsidR="00294230" w:rsidRDefault="00294230" w:rsidP="00FA4C3A">
      <w:pPr>
        <w:jc w:val="both"/>
        <w:rPr>
          <w:rFonts w:ascii="Bookman Old Style" w:hAnsi="Bookman Old Style"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</w:t>
      </w:r>
      <w:r w:rsidR="00061A64">
        <w:rPr>
          <w:rFonts w:ascii="Bookman Old Style" w:hAnsi="Bookman Old Style"/>
          <w:iCs/>
          <w:sz w:val="28"/>
          <w:szCs w:val="28"/>
        </w:rPr>
        <w:t>Entamant les travaux</w:t>
      </w:r>
      <w:r w:rsidRPr="0020455D">
        <w:rPr>
          <w:rFonts w:ascii="Bookman Old Style" w:hAnsi="Bookman Old Style"/>
          <w:iCs/>
          <w:sz w:val="28"/>
          <w:szCs w:val="28"/>
        </w:rPr>
        <w:t xml:space="preserve">, </w:t>
      </w:r>
      <w:r w:rsidR="00A85DF9">
        <w:rPr>
          <w:rFonts w:ascii="Bookman Old Style" w:hAnsi="Bookman Old Style"/>
          <w:iCs/>
          <w:sz w:val="28"/>
          <w:szCs w:val="28"/>
        </w:rPr>
        <w:t xml:space="preserve">le président informa les clubs de </w:t>
      </w:r>
      <w:r w:rsidR="00FA4C3A">
        <w:rPr>
          <w:rFonts w:ascii="Bookman Old Style" w:hAnsi="Bookman Old Style"/>
          <w:iCs/>
          <w:sz w:val="28"/>
          <w:szCs w:val="28"/>
        </w:rPr>
        <w:t>la promulgation</w:t>
      </w:r>
      <w:r w:rsidR="00A85DF9">
        <w:rPr>
          <w:rFonts w:ascii="Bookman Old Style" w:hAnsi="Bookman Old Style"/>
          <w:iCs/>
          <w:sz w:val="28"/>
          <w:szCs w:val="28"/>
        </w:rPr>
        <w:t xml:space="preserve"> </w:t>
      </w:r>
      <w:r w:rsidR="00FA4C3A">
        <w:rPr>
          <w:rFonts w:ascii="Bookman Old Style" w:hAnsi="Bookman Old Style"/>
          <w:iCs/>
          <w:sz w:val="28"/>
          <w:szCs w:val="28"/>
        </w:rPr>
        <w:t>des</w:t>
      </w:r>
      <w:r w:rsidR="00A85DF9">
        <w:rPr>
          <w:rFonts w:ascii="Bookman Old Style" w:hAnsi="Bookman Old Style"/>
          <w:iCs/>
          <w:sz w:val="28"/>
          <w:szCs w:val="28"/>
        </w:rPr>
        <w:t xml:space="preserve"> nouveaux statuts de la ligue </w:t>
      </w:r>
      <w:r w:rsidR="00FA4C3A">
        <w:rPr>
          <w:rFonts w:ascii="Bookman Old Style" w:hAnsi="Bookman Old Style"/>
          <w:iCs/>
          <w:sz w:val="28"/>
          <w:szCs w:val="28"/>
        </w:rPr>
        <w:t xml:space="preserve">de football de wilaya adoptés </w:t>
      </w:r>
      <w:r w:rsidR="00A85DF9">
        <w:rPr>
          <w:rFonts w:ascii="Bookman Old Style" w:hAnsi="Bookman Old Style"/>
          <w:iCs/>
          <w:sz w:val="28"/>
          <w:szCs w:val="28"/>
        </w:rPr>
        <w:t xml:space="preserve">par le bureau fédéral en date du 29-02-2016 et approuvés par arrêté ministériel </w:t>
      </w:r>
      <w:r w:rsidR="00A85DF9" w:rsidRPr="00A85DF9">
        <w:rPr>
          <w:rFonts w:ascii="Bookman Old Style" w:hAnsi="Bookman Old Style"/>
          <w:sz w:val="28"/>
          <w:szCs w:val="28"/>
        </w:rPr>
        <w:t>N° 132 du 16-04-2016</w:t>
      </w:r>
      <w:r w:rsidR="00FA4C3A">
        <w:rPr>
          <w:rFonts w:ascii="Bookman Old Style" w:hAnsi="Bookman Old Style"/>
          <w:sz w:val="28"/>
          <w:szCs w:val="28"/>
        </w:rPr>
        <w:t xml:space="preserve"> et du règlement intérieur de la ligue.</w:t>
      </w:r>
    </w:p>
    <w:p w:rsidR="00FA4C3A" w:rsidRDefault="00FA4C3A" w:rsidP="00FA4C3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Ces nouveaux textes fixent les conditions d’organisation et de fonctionnement des ligues de wilaya pour les échéances prochaines.</w:t>
      </w:r>
    </w:p>
    <w:p w:rsidR="003741B7" w:rsidRPr="0020455D" w:rsidRDefault="003741B7" w:rsidP="008F16A7">
      <w:pPr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La parole a été ensuite donnée au secrétaire général pour la lecture de certains articles des statuts se rapportant notamment à la composante de l’assemblé générale, à la composante du bureau de ligue, au quorum, à la désignation des responsables des structures permanentes, à la responsabilité du président de ligue et aux </w:t>
      </w:r>
      <w:r w:rsidR="008F16A7">
        <w:rPr>
          <w:rFonts w:ascii="Bookman Old Style" w:hAnsi="Bookman Old Style"/>
          <w:sz w:val="28"/>
          <w:szCs w:val="28"/>
        </w:rPr>
        <w:t>modalités d’</w:t>
      </w:r>
      <w:r>
        <w:rPr>
          <w:rFonts w:ascii="Bookman Old Style" w:hAnsi="Bookman Old Style"/>
          <w:sz w:val="28"/>
          <w:szCs w:val="28"/>
        </w:rPr>
        <w:t>élection</w:t>
      </w:r>
      <w:r w:rsidR="008F16A7">
        <w:rPr>
          <w:rFonts w:ascii="Bookman Old Style" w:hAnsi="Bookman Old Style"/>
          <w:sz w:val="28"/>
          <w:szCs w:val="28"/>
        </w:rPr>
        <w:t xml:space="preserve"> des membres de ligue</w:t>
      </w:r>
      <w:r>
        <w:rPr>
          <w:rFonts w:ascii="Bookman Old Style" w:hAnsi="Bookman Old Style"/>
          <w:sz w:val="28"/>
          <w:szCs w:val="28"/>
        </w:rPr>
        <w:t>.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Pr="0020455D" w:rsidRDefault="00294230" w:rsidP="00A85D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</w:pPr>
      <w:r w:rsidRPr="0020455D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 xml:space="preserve">Soumis à l’approbation de l’AGO, </w:t>
      </w:r>
      <w:r w:rsidR="00A85DF9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>les statuts et le règlement intérieur de la ligue de wilaya de football</w:t>
      </w:r>
      <w:r w:rsidRPr="0020455D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 xml:space="preserve"> </w:t>
      </w:r>
      <w:r w:rsidR="00A85DF9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 xml:space="preserve">sont </w:t>
      </w:r>
      <w:r w:rsidRPr="0020455D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>adopté</w:t>
      </w:r>
      <w:r w:rsidR="00A85DF9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>s</w:t>
      </w:r>
      <w:r w:rsidRPr="0020455D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 xml:space="preserve"> à l’unanimité des membres présents</w:t>
      </w:r>
      <w:r w:rsidR="00A85DF9">
        <w:rPr>
          <w:rFonts w:ascii="Bookman Old Style" w:hAnsi="Bookman Old Style"/>
          <w:b/>
          <w:bCs/>
          <w:iCs/>
          <w:color w:val="FF0000"/>
          <w:sz w:val="32"/>
          <w:szCs w:val="32"/>
          <w:highlight w:val="yellow"/>
        </w:rPr>
        <w:t>.</w:t>
      </w:r>
    </w:p>
    <w:p w:rsidR="00294230" w:rsidRDefault="00294230" w:rsidP="00294230">
      <w:pPr>
        <w:rPr>
          <w:rFonts w:ascii="Bookman Old Style" w:hAnsi="Bookman Old Style"/>
          <w:iCs/>
          <w:sz w:val="28"/>
          <w:szCs w:val="28"/>
        </w:rPr>
      </w:pPr>
    </w:p>
    <w:p w:rsidR="00294230" w:rsidRPr="008668DF" w:rsidRDefault="00294230" w:rsidP="00294230">
      <w:pPr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294230" w:rsidRPr="008668DF" w:rsidRDefault="00294230" w:rsidP="00294230">
      <w:pPr>
        <w:ind w:left="360"/>
        <w:jc w:val="center"/>
        <w:rPr>
          <w:rFonts w:ascii="Bookman Old Style" w:hAnsi="Bookman Old Style"/>
          <w:iCs/>
          <w:sz w:val="32"/>
          <w:szCs w:val="32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Fait à </w:t>
      </w:r>
      <w:proofErr w:type="spellStart"/>
      <w:r w:rsidRPr="008668DF">
        <w:rPr>
          <w:rFonts w:ascii="Bookman Old Style" w:hAnsi="Bookman Old Style"/>
          <w:iCs/>
          <w:sz w:val="32"/>
          <w:szCs w:val="32"/>
        </w:rPr>
        <w:t>Béjaia</w:t>
      </w:r>
      <w:proofErr w:type="spellEnd"/>
      <w:r w:rsidRPr="008668DF">
        <w:rPr>
          <w:rFonts w:ascii="Bookman Old Style" w:hAnsi="Bookman Old Style"/>
          <w:iCs/>
          <w:sz w:val="32"/>
          <w:szCs w:val="32"/>
        </w:rPr>
        <w:t xml:space="preserve">, </w:t>
      </w:r>
      <w:proofErr w:type="gramStart"/>
      <w:r w:rsidRPr="008668DF">
        <w:rPr>
          <w:rFonts w:ascii="Bookman Old Style" w:hAnsi="Bookman Old Style"/>
          <w:iCs/>
          <w:sz w:val="32"/>
          <w:szCs w:val="32"/>
        </w:rPr>
        <w:t>les jour</w:t>
      </w:r>
      <w:proofErr w:type="gramEnd"/>
      <w:r w:rsidRPr="008668DF">
        <w:rPr>
          <w:rFonts w:ascii="Bookman Old Style" w:hAnsi="Bookman Old Style"/>
          <w:iCs/>
          <w:sz w:val="32"/>
          <w:szCs w:val="32"/>
        </w:rPr>
        <w:t>, mois et an que dessus.</w:t>
      </w:r>
    </w:p>
    <w:p w:rsidR="00294230" w:rsidRPr="008668DF" w:rsidRDefault="00294230" w:rsidP="00294230">
      <w:pPr>
        <w:ind w:left="360"/>
        <w:jc w:val="center"/>
        <w:rPr>
          <w:rFonts w:ascii="Bookman Old Style" w:hAnsi="Bookman Old Style"/>
          <w:iCs/>
          <w:sz w:val="32"/>
          <w:szCs w:val="32"/>
        </w:rPr>
      </w:pP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Pr="00607056" w:rsidRDefault="00294230" w:rsidP="008F16A7">
      <w:pPr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607056">
        <w:rPr>
          <w:rFonts w:ascii="Bookman Old Style" w:hAnsi="Bookman Old Style"/>
          <w:b/>
          <w:iCs/>
          <w:sz w:val="32"/>
          <w:szCs w:val="32"/>
          <w:u w:val="single"/>
        </w:rPr>
        <w:t>Le secrétaire général</w:t>
      </w:r>
      <w:r w:rsidR="008F16A7">
        <w:rPr>
          <w:rFonts w:ascii="Bookman Old Style" w:hAnsi="Bookman Old Style"/>
          <w:iCs/>
          <w:sz w:val="32"/>
          <w:szCs w:val="32"/>
        </w:rPr>
        <w:t>,</w:t>
      </w:r>
      <w:r w:rsidRPr="00607056">
        <w:rPr>
          <w:rFonts w:ascii="Bookman Old Style" w:hAnsi="Bookman Old Style"/>
          <w:iCs/>
          <w:sz w:val="32"/>
          <w:szCs w:val="32"/>
        </w:rPr>
        <w:t xml:space="preserve">        </w:t>
      </w:r>
      <w:r w:rsidRPr="00607056">
        <w:rPr>
          <w:rFonts w:ascii="Bookman Old Style" w:hAnsi="Bookman Old Style"/>
          <w:b/>
          <w:iCs/>
          <w:sz w:val="32"/>
          <w:szCs w:val="32"/>
          <w:u w:val="single"/>
        </w:rPr>
        <w:t>Le Président de ligue</w:t>
      </w:r>
      <w:r w:rsidR="008F16A7">
        <w:rPr>
          <w:rFonts w:ascii="Bookman Old Style" w:hAnsi="Bookman Old Style"/>
          <w:b/>
          <w:iCs/>
          <w:sz w:val="32"/>
          <w:szCs w:val="32"/>
          <w:u w:val="single"/>
        </w:rPr>
        <w:t>,</w:t>
      </w:r>
    </w:p>
    <w:p w:rsidR="00C85C32" w:rsidRDefault="00C85C32"/>
    <w:p w:rsidR="008F16A7" w:rsidRDefault="008F16A7"/>
    <w:p w:rsidR="008F16A7" w:rsidRDefault="008F16A7"/>
    <w:p w:rsidR="008F16A7" w:rsidRDefault="008F16A7"/>
    <w:p w:rsidR="008F16A7" w:rsidRDefault="008F16A7"/>
    <w:p w:rsidR="008F16A7" w:rsidRDefault="008F16A7"/>
    <w:p w:rsidR="008F16A7" w:rsidRDefault="008F16A7"/>
    <w:p w:rsidR="008F16A7" w:rsidRDefault="008F16A7"/>
    <w:p w:rsidR="008F16A7" w:rsidRPr="008F16A7" w:rsidRDefault="008F16A7" w:rsidP="008F16A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8F16A7">
        <w:rPr>
          <w:rFonts w:ascii="Bookman Old Style" w:hAnsi="Bookman Old Style"/>
          <w:b/>
          <w:bCs/>
          <w:sz w:val="32"/>
          <w:szCs w:val="32"/>
          <w:u w:val="single"/>
        </w:rPr>
        <w:t>Le Directeur de la Jeunesse</w:t>
      </w:r>
    </w:p>
    <w:p w:rsidR="008F16A7" w:rsidRPr="008F16A7" w:rsidRDefault="008F16A7" w:rsidP="008F16A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proofErr w:type="gramStart"/>
      <w:r w:rsidRPr="008F16A7">
        <w:rPr>
          <w:rFonts w:ascii="Bookman Old Style" w:hAnsi="Bookman Old Style"/>
          <w:b/>
          <w:bCs/>
          <w:sz w:val="32"/>
          <w:szCs w:val="32"/>
          <w:u w:val="single"/>
        </w:rPr>
        <w:t>et</w:t>
      </w:r>
      <w:proofErr w:type="gramEnd"/>
      <w:r w:rsidRPr="008F16A7">
        <w:rPr>
          <w:rFonts w:ascii="Bookman Old Style" w:hAnsi="Bookman Old Style"/>
          <w:b/>
          <w:bCs/>
          <w:sz w:val="32"/>
          <w:szCs w:val="32"/>
          <w:u w:val="single"/>
        </w:rPr>
        <w:t xml:space="preserve"> des Sports de </w:t>
      </w:r>
      <w:proofErr w:type="spellStart"/>
      <w:r w:rsidRPr="008F16A7">
        <w:rPr>
          <w:rFonts w:ascii="Bookman Old Style" w:hAnsi="Bookman Old Style"/>
          <w:b/>
          <w:bCs/>
          <w:sz w:val="32"/>
          <w:szCs w:val="32"/>
          <w:u w:val="single"/>
        </w:rPr>
        <w:t>Béjaia</w:t>
      </w:r>
      <w:proofErr w:type="spellEnd"/>
      <w:r>
        <w:rPr>
          <w:rFonts w:ascii="Bookman Old Style" w:hAnsi="Bookman Old Style"/>
          <w:b/>
          <w:bCs/>
          <w:sz w:val="32"/>
          <w:szCs w:val="32"/>
          <w:u w:val="single"/>
        </w:rPr>
        <w:t>,</w:t>
      </w:r>
    </w:p>
    <w:sectPr w:rsidR="008F16A7" w:rsidRPr="008F16A7" w:rsidSect="002942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4230"/>
    <w:rsid w:val="00061A64"/>
    <w:rsid w:val="000B30EF"/>
    <w:rsid w:val="001611BC"/>
    <w:rsid w:val="00184957"/>
    <w:rsid w:val="001D5FCA"/>
    <w:rsid w:val="001D776E"/>
    <w:rsid w:val="00204510"/>
    <w:rsid w:val="00236B8F"/>
    <w:rsid w:val="00294230"/>
    <w:rsid w:val="003741B7"/>
    <w:rsid w:val="004B6A66"/>
    <w:rsid w:val="004F5D66"/>
    <w:rsid w:val="00516294"/>
    <w:rsid w:val="005A5C00"/>
    <w:rsid w:val="00703DA4"/>
    <w:rsid w:val="00706126"/>
    <w:rsid w:val="0075633A"/>
    <w:rsid w:val="00760899"/>
    <w:rsid w:val="008323B8"/>
    <w:rsid w:val="00856795"/>
    <w:rsid w:val="008F16A7"/>
    <w:rsid w:val="0093506C"/>
    <w:rsid w:val="00947D42"/>
    <w:rsid w:val="00A85DF9"/>
    <w:rsid w:val="00AB5149"/>
    <w:rsid w:val="00AC214C"/>
    <w:rsid w:val="00BE36BB"/>
    <w:rsid w:val="00C1438A"/>
    <w:rsid w:val="00C32EC3"/>
    <w:rsid w:val="00C839EC"/>
    <w:rsid w:val="00C85C32"/>
    <w:rsid w:val="00D14118"/>
    <w:rsid w:val="00F7692D"/>
    <w:rsid w:val="00FA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230"/>
    <w:pPr>
      <w:ind w:left="720"/>
      <w:contextualSpacing/>
    </w:pPr>
  </w:style>
  <w:style w:type="character" w:customStyle="1" w:styleId="yiv6433508757">
    <w:name w:val="yiv6433508757"/>
    <w:basedOn w:val="Policepardfaut"/>
    <w:rsid w:val="00294230"/>
  </w:style>
  <w:style w:type="table" w:styleId="Grilledutableau">
    <w:name w:val="Table Grid"/>
    <w:basedOn w:val="TableauNormal"/>
    <w:uiPriority w:val="59"/>
    <w:rsid w:val="0029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8E4A-487C-4035-AC7C-799C3157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15</cp:revision>
  <dcterms:created xsi:type="dcterms:W3CDTF">2016-02-07T18:30:00Z</dcterms:created>
  <dcterms:modified xsi:type="dcterms:W3CDTF">2016-05-16T07:02:00Z</dcterms:modified>
</cp:coreProperties>
</file>