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867E1C" w:rsidP="00946253">
      <w:pPr>
        <w:jc w:val="center"/>
        <w:rPr>
          <w:b/>
          <w:i/>
          <w:sz w:val="32"/>
        </w:rPr>
      </w:pPr>
      <w:r w:rsidRPr="00867E1C">
        <w:rPr>
          <w:b/>
          <w:iCs/>
          <w:noProof/>
          <w:sz w:val="28"/>
          <w:szCs w:val="28"/>
        </w:rPr>
        <w:pict>
          <v:roundrect id="_x0000_s1027" style="position:absolute;left:0;text-align:left;margin-left:-.5pt;margin-top:10.65pt;width:90.4pt;height:33.45pt;z-index:25165824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1144B4" w:rsidRPr="007E5D2D" w:rsidRDefault="001144B4" w:rsidP="00283F71">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02</w:t>
                  </w:r>
                </w:p>
              </w:txbxContent>
            </v:textbox>
          </v:roundrect>
        </w:pict>
      </w:r>
      <w:r w:rsidRPr="00867E1C">
        <w:rPr>
          <w:b/>
          <w:iCs/>
          <w:noProof/>
          <w:sz w:val="28"/>
          <w:szCs w:val="28"/>
        </w:rPr>
        <w:pict>
          <v:roundrect id="_x0000_s1034" style="position:absolute;left:0;text-align:left;margin-left:122.65pt;margin-top:2.4pt;width:230.25pt;height:57.75pt;z-index:251664384;mso-wrap-style:none" arcsize="10923f" fillcolor="white [3201]" strokecolor="#95b3d7 [1940]" strokeweight="1pt">
            <v:fill color2="#b8cce4 [1300]" focusposition="1" focussize="" focus="100%" type="gradient"/>
            <v:shadow on="t" type="perspective" color="#243f60 [1604]" opacity=".5" offset="1pt" offset2="-3pt"/>
            <v:textbox style="mso-fit-shape-to-text:t">
              <w:txbxContent>
                <w:p w:rsidR="001144B4" w:rsidRDefault="009C0F5D">
                  <w:r w:rsidRPr="00867E1C">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pt;height:39.75pt" fillcolor="black [3213]" strokecolor="#9cf" strokeweight="1.5pt">
                        <v:shadow on="t" color="#900"/>
                        <v:textpath style="font-family:&quot;Impact&quot;;v-text-kern:t" trim="t" fitpath="t" string="Secrétariat général"/>
                      </v:shape>
                    </w:pict>
                  </w:r>
                </w:p>
              </w:txbxContent>
            </v:textbox>
          </v:roundrect>
        </w:pict>
      </w:r>
      <w:r w:rsidR="00D035BC">
        <w:rPr>
          <w:b/>
          <w:i/>
          <w:sz w:val="32"/>
        </w:rPr>
        <w:t xml:space="preserve">        </w:t>
      </w:r>
    </w:p>
    <w:p w:rsidR="00946253" w:rsidRDefault="00946253" w:rsidP="00946253">
      <w:pPr>
        <w:jc w:val="center"/>
        <w:rPr>
          <w:b/>
          <w:i/>
          <w:sz w:val="32"/>
        </w:rPr>
      </w:pPr>
    </w:p>
    <w:p w:rsidR="00946253" w:rsidRDefault="00946253" w:rsidP="00946253">
      <w:pPr>
        <w:jc w:val="center"/>
        <w:rPr>
          <w:b/>
          <w:i/>
          <w:sz w:val="20"/>
          <w:u w:val="single"/>
        </w:rPr>
      </w:pPr>
    </w:p>
    <w:p w:rsidR="00946253" w:rsidRPr="009C0F5D" w:rsidRDefault="00D035BC" w:rsidP="009C0F5D">
      <w:pPr>
        <w:ind w:left="720"/>
        <w:rPr>
          <w:b/>
          <w:iCs/>
          <w:sz w:val="28"/>
          <w:szCs w:val="28"/>
        </w:rPr>
      </w:pPr>
      <w:r w:rsidRPr="003205DD">
        <w:rPr>
          <w:b/>
          <w:iCs/>
          <w:sz w:val="28"/>
          <w:szCs w:val="28"/>
        </w:rPr>
        <w:t xml:space="preserve">           </w:t>
      </w:r>
      <w:r>
        <w:rPr>
          <w:b/>
          <w:iCs/>
          <w:sz w:val="28"/>
          <w:szCs w:val="28"/>
        </w:rPr>
        <w:t xml:space="preserve">        </w:t>
      </w:r>
      <w:r w:rsidR="00B03963">
        <w:rPr>
          <w:b/>
          <w:iCs/>
          <w:sz w:val="28"/>
          <w:szCs w:val="28"/>
        </w:rPr>
        <w:t xml:space="preserve">        </w:t>
      </w:r>
      <w:r w:rsidR="00946253">
        <w:rPr>
          <w:rFonts w:ascii="Bookman Old Style" w:hAnsi="Bookman Old Style"/>
          <w:b/>
          <w:iCs/>
          <w:sz w:val="28"/>
          <w:szCs w:val="28"/>
        </w:rPr>
        <w:t xml:space="preserve">    </w:t>
      </w:r>
    </w:p>
    <w:p w:rsidR="006E0BC2" w:rsidRDefault="00A75AF0" w:rsidP="009C0F5D">
      <w:pPr>
        <w:ind w:left="2124"/>
        <w:rPr>
          <w:rFonts w:ascii="Bookman Old Style" w:hAnsi="Bookman Old Style"/>
          <w:b/>
          <w:sz w:val="36"/>
          <w:szCs w:val="36"/>
          <w:u w:val="single"/>
        </w:rPr>
      </w:pPr>
      <w:r>
        <w:rPr>
          <w:rFonts w:ascii="Bookman Old Style" w:hAnsi="Bookman Old Style"/>
          <w:b/>
          <w:iCs/>
          <w:sz w:val="28"/>
          <w:szCs w:val="28"/>
        </w:rPr>
        <w:t xml:space="preserve"> </w:t>
      </w:r>
      <w:r w:rsidR="00946253">
        <w:rPr>
          <w:rFonts w:ascii="Bookman Old Style" w:hAnsi="Bookman Old Style"/>
          <w:b/>
          <w:iCs/>
          <w:sz w:val="28"/>
          <w:szCs w:val="28"/>
        </w:rPr>
        <w:t xml:space="preserve"> </w:t>
      </w:r>
    </w:p>
    <w:p w:rsidR="004B1F23" w:rsidRDefault="00863ED2" w:rsidP="00B616DA">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REGLEMENTS GENERAUX DE LA FAF</w:t>
      </w:r>
    </w:p>
    <w:p w:rsidR="00863ED2" w:rsidRDefault="00863ED2" w:rsidP="00B616DA">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EDITION 2016</w:t>
      </w:r>
    </w:p>
    <w:p w:rsidR="00D035BC" w:rsidRDefault="00D035BC" w:rsidP="00D035BC">
      <w:pPr>
        <w:tabs>
          <w:tab w:val="left" w:pos="2016"/>
        </w:tabs>
        <w:spacing w:line="360" w:lineRule="auto"/>
        <w:rPr>
          <w:rFonts w:ascii="Bookman Old Style" w:hAnsi="Bookman Old Style"/>
          <w:b/>
          <w:sz w:val="36"/>
          <w:szCs w:val="36"/>
          <w:u w:val="single"/>
        </w:rPr>
      </w:pPr>
    </w:p>
    <w:p w:rsidR="00A75AF0" w:rsidRPr="00045506" w:rsidRDefault="00A75AF0" w:rsidP="00A75AF0">
      <w:pPr>
        <w:pStyle w:val="Default"/>
        <w:rPr>
          <w:sz w:val="28"/>
          <w:szCs w:val="28"/>
          <w:u w:val="single"/>
        </w:rPr>
      </w:pPr>
      <w:r w:rsidRPr="00045506">
        <w:rPr>
          <w:b/>
          <w:bCs/>
          <w:sz w:val="28"/>
          <w:szCs w:val="28"/>
          <w:u w:val="single"/>
        </w:rPr>
        <w:t xml:space="preserve">Article 01 : Objet </w:t>
      </w:r>
    </w:p>
    <w:p w:rsidR="00A75AF0" w:rsidRPr="00045506" w:rsidRDefault="00A75AF0" w:rsidP="00A75AF0">
      <w:pPr>
        <w:pStyle w:val="Default"/>
        <w:rPr>
          <w:sz w:val="28"/>
          <w:szCs w:val="28"/>
        </w:rPr>
      </w:pPr>
      <w:r w:rsidRPr="00045506">
        <w:rPr>
          <w:sz w:val="28"/>
          <w:szCs w:val="28"/>
        </w:rPr>
        <w:t xml:space="preserve">Les championnats de football amateur de la catégorie seniors sont gérés par les ligues de football amateur qui agissent par délégation de la FAF. Ils sont organisés comme suit : </w:t>
      </w:r>
    </w:p>
    <w:p w:rsidR="00A75AF0" w:rsidRPr="00045506" w:rsidRDefault="00A75AF0" w:rsidP="00A75AF0">
      <w:pPr>
        <w:pStyle w:val="Default"/>
        <w:spacing w:after="262"/>
        <w:rPr>
          <w:sz w:val="28"/>
          <w:szCs w:val="28"/>
        </w:rPr>
      </w:pPr>
      <w:r w:rsidRPr="00045506">
        <w:rPr>
          <w:rFonts w:ascii="Trebuchet MS" w:hAnsi="Trebuchet MS" w:cs="Trebuchet MS"/>
          <w:sz w:val="28"/>
          <w:szCs w:val="28"/>
        </w:rPr>
        <w:t xml:space="preserve">- </w:t>
      </w:r>
      <w:r w:rsidRPr="00045506">
        <w:rPr>
          <w:sz w:val="28"/>
          <w:szCs w:val="28"/>
        </w:rPr>
        <w:t xml:space="preserve">Les championnats des divisions honneur et pré-honneur (H et P-H) par les Ligues de wilayas de football amateur. </w:t>
      </w:r>
    </w:p>
    <w:p w:rsidR="00A75AF0" w:rsidRPr="00045506" w:rsidRDefault="00A75AF0" w:rsidP="00A75AF0">
      <w:pPr>
        <w:pStyle w:val="Default"/>
        <w:rPr>
          <w:sz w:val="28"/>
          <w:szCs w:val="28"/>
        </w:rPr>
      </w:pPr>
      <w:r w:rsidRPr="00045506">
        <w:rPr>
          <w:rFonts w:ascii="Trebuchet MS" w:hAnsi="Trebuchet MS" w:cs="Trebuchet MS"/>
          <w:sz w:val="28"/>
          <w:szCs w:val="28"/>
        </w:rPr>
        <w:t xml:space="preserve">- </w:t>
      </w:r>
      <w:r w:rsidRPr="00045506">
        <w:rPr>
          <w:b/>
          <w:bCs/>
          <w:sz w:val="28"/>
          <w:szCs w:val="28"/>
        </w:rPr>
        <w:t xml:space="preserve">Le championnat de la division d’honneur de chaque wilaya doit être organisé avec un minimum de douze (12) clubs. Le cas échéant la ligue concernée peut organiser le championnat avec une ligue limitrophe </w:t>
      </w:r>
    </w:p>
    <w:p w:rsidR="00A75AF0" w:rsidRPr="00045506" w:rsidRDefault="00A75AF0" w:rsidP="00A75AF0">
      <w:pPr>
        <w:pStyle w:val="Default"/>
        <w:rPr>
          <w:sz w:val="28"/>
          <w:szCs w:val="28"/>
        </w:rPr>
      </w:pPr>
    </w:p>
    <w:p w:rsidR="00A75AF0" w:rsidRPr="00045506" w:rsidRDefault="00A75AF0" w:rsidP="00A75AF0">
      <w:pPr>
        <w:pStyle w:val="Default"/>
        <w:rPr>
          <w:sz w:val="28"/>
          <w:szCs w:val="28"/>
          <w:u w:val="single"/>
        </w:rPr>
      </w:pPr>
      <w:r w:rsidRPr="00045506">
        <w:rPr>
          <w:b/>
          <w:bCs/>
          <w:sz w:val="28"/>
          <w:szCs w:val="28"/>
          <w:u w:val="single"/>
        </w:rPr>
        <w:t xml:space="preserve">Article 02 : Pouvoirs de la ligue </w:t>
      </w:r>
    </w:p>
    <w:p w:rsidR="00A75AF0" w:rsidRDefault="00A75AF0" w:rsidP="00A75AF0">
      <w:pPr>
        <w:pStyle w:val="Default"/>
        <w:rPr>
          <w:sz w:val="28"/>
          <w:szCs w:val="28"/>
        </w:rPr>
      </w:pPr>
      <w:r w:rsidRPr="00045506">
        <w:rPr>
          <w:sz w:val="28"/>
          <w:szCs w:val="28"/>
        </w:rPr>
        <w:t xml:space="preserve">Dans le cadre de leurs prérogatives et conformément aux statuts et règlements de la FAF et les présents règlements, les ligues disposent du droit le plus étendu de juridiction sur les clubs qui leur sont affiliés, leurs joueurs enregistrés et sur tous leurs licenciés. </w:t>
      </w:r>
    </w:p>
    <w:p w:rsidR="00045506" w:rsidRPr="00045506" w:rsidRDefault="00045506" w:rsidP="00A75AF0">
      <w:pPr>
        <w:pStyle w:val="Default"/>
        <w:rPr>
          <w:sz w:val="28"/>
          <w:szCs w:val="28"/>
        </w:rPr>
      </w:pPr>
    </w:p>
    <w:p w:rsidR="00A75AF0" w:rsidRPr="00045506" w:rsidRDefault="00A75AF0" w:rsidP="00A75AF0">
      <w:pPr>
        <w:pStyle w:val="Default"/>
        <w:rPr>
          <w:sz w:val="28"/>
          <w:szCs w:val="28"/>
          <w:u w:val="single"/>
        </w:rPr>
      </w:pPr>
      <w:r w:rsidRPr="00045506">
        <w:rPr>
          <w:b/>
          <w:bCs/>
          <w:sz w:val="28"/>
          <w:szCs w:val="28"/>
          <w:u w:val="single"/>
        </w:rPr>
        <w:t xml:space="preserve">Article 03 : Décisions de la ligue </w:t>
      </w:r>
    </w:p>
    <w:p w:rsidR="00A75AF0" w:rsidRDefault="00A75AF0" w:rsidP="00A75AF0">
      <w:pPr>
        <w:pStyle w:val="Default"/>
        <w:rPr>
          <w:sz w:val="28"/>
          <w:szCs w:val="28"/>
        </w:rPr>
      </w:pPr>
      <w:r w:rsidRPr="00045506">
        <w:rPr>
          <w:sz w:val="28"/>
          <w:szCs w:val="28"/>
        </w:rPr>
        <w:t xml:space="preserve">Les décisions prises par les ligues prennent effet à compter de la date de leur notification aux clubs par courrier, téléfax et/ou émail. Elles sont affichées sur le site internet des ligues et publiées au bulletin officiel. </w:t>
      </w:r>
    </w:p>
    <w:p w:rsidR="00045506" w:rsidRPr="00045506" w:rsidRDefault="00045506" w:rsidP="00A75AF0">
      <w:pPr>
        <w:pStyle w:val="Default"/>
        <w:rPr>
          <w:sz w:val="28"/>
          <w:szCs w:val="28"/>
        </w:rPr>
      </w:pPr>
    </w:p>
    <w:p w:rsidR="00A75AF0" w:rsidRPr="00045506" w:rsidRDefault="00A75AF0" w:rsidP="00A75AF0">
      <w:pPr>
        <w:pStyle w:val="Default"/>
        <w:rPr>
          <w:sz w:val="28"/>
          <w:szCs w:val="28"/>
          <w:u w:val="single"/>
        </w:rPr>
      </w:pPr>
      <w:r w:rsidRPr="00045506">
        <w:rPr>
          <w:b/>
          <w:bCs/>
          <w:sz w:val="28"/>
          <w:szCs w:val="28"/>
          <w:u w:val="single"/>
        </w:rPr>
        <w:t xml:space="preserve">Article 04 : Appels </w:t>
      </w:r>
    </w:p>
    <w:p w:rsidR="00A75AF0" w:rsidRPr="00045506" w:rsidRDefault="00A75AF0" w:rsidP="00A75AF0">
      <w:pPr>
        <w:pStyle w:val="Default"/>
        <w:rPr>
          <w:sz w:val="28"/>
          <w:szCs w:val="28"/>
        </w:rPr>
      </w:pPr>
      <w:r w:rsidRPr="00045506">
        <w:rPr>
          <w:sz w:val="28"/>
          <w:szCs w:val="28"/>
        </w:rPr>
        <w:t xml:space="preserve">Toute contestation de décision prise par les organes d’une ligue ne peut faire l’objet d’appel qu’auprès de la commission fédérale de recours. </w:t>
      </w:r>
    </w:p>
    <w:p w:rsidR="00045506" w:rsidRDefault="00A75AF0" w:rsidP="00045506">
      <w:pPr>
        <w:pStyle w:val="Default"/>
        <w:rPr>
          <w:sz w:val="28"/>
          <w:szCs w:val="28"/>
        </w:rPr>
      </w:pPr>
      <w:r w:rsidRPr="00045506">
        <w:rPr>
          <w:sz w:val="28"/>
          <w:szCs w:val="28"/>
        </w:rPr>
        <w:t>Le recours aux juridictions de droit c</w:t>
      </w:r>
      <w:r w:rsidR="00045506">
        <w:rPr>
          <w:sz w:val="28"/>
          <w:szCs w:val="28"/>
        </w:rPr>
        <w:t>ommun est strictement interdit.</w:t>
      </w:r>
    </w:p>
    <w:p w:rsidR="00A75AF0" w:rsidRPr="00045506" w:rsidRDefault="00A75AF0" w:rsidP="00045506">
      <w:pPr>
        <w:rPr>
          <w:lang w:eastAsia="en-US"/>
        </w:rPr>
      </w:pPr>
    </w:p>
    <w:p w:rsidR="00A75AF0" w:rsidRPr="00045506" w:rsidRDefault="00A75AF0" w:rsidP="00A75AF0">
      <w:pPr>
        <w:pStyle w:val="Default"/>
        <w:rPr>
          <w:rFonts w:cs="Times New Roman"/>
          <w:color w:val="auto"/>
          <w:sz w:val="28"/>
          <w:szCs w:val="28"/>
          <w:u w:val="single"/>
        </w:rPr>
      </w:pPr>
      <w:r w:rsidRPr="00045506">
        <w:rPr>
          <w:rFonts w:cs="Times New Roman"/>
          <w:b/>
          <w:bCs/>
          <w:color w:val="auto"/>
          <w:sz w:val="28"/>
          <w:szCs w:val="28"/>
          <w:u w:val="single"/>
        </w:rPr>
        <w:t xml:space="preserve">Article 05 : Participation </w:t>
      </w:r>
    </w:p>
    <w:p w:rsidR="00A75AF0" w:rsidRPr="00045506" w:rsidRDefault="00A75AF0" w:rsidP="00A75AF0">
      <w:pPr>
        <w:pStyle w:val="Default"/>
        <w:rPr>
          <w:color w:val="auto"/>
          <w:sz w:val="28"/>
          <w:szCs w:val="28"/>
        </w:rPr>
      </w:pPr>
      <w:r w:rsidRPr="00045506">
        <w:rPr>
          <w:color w:val="auto"/>
          <w:sz w:val="28"/>
          <w:szCs w:val="28"/>
        </w:rPr>
        <w:t>La participation aux championnats de football amateur est réservée aux clubs sportifs amateur</w:t>
      </w:r>
      <w:r w:rsidR="00045506">
        <w:rPr>
          <w:color w:val="auto"/>
          <w:sz w:val="28"/>
          <w:szCs w:val="28"/>
        </w:rPr>
        <w:t>s</w:t>
      </w:r>
      <w:r w:rsidRPr="00045506">
        <w:rPr>
          <w:color w:val="auto"/>
          <w:sz w:val="28"/>
          <w:szCs w:val="28"/>
        </w:rPr>
        <w:t xml:space="preserve"> dûment constitués et reconnus conformément à la règlementation en vigueur et notamment les textes régissant les sociétés sportives amateur. </w:t>
      </w:r>
    </w:p>
    <w:p w:rsidR="00A75AF0" w:rsidRDefault="00A75AF0" w:rsidP="00A75AF0">
      <w:pPr>
        <w:pStyle w:val="Default"/>
        <w:rPr>
          <w:color w:val="auto"/>
          <w:sz w:val="28"/>
          <w:szCs w:val="28"/>
        </w:rPr>
      </w:pPr>
      <w:r w:rsidRPr="00045506">
        <w:rPr>
          <w:color w:val="auto"/>
          <w:sz w:val="28"/>
          <w:szCs w:val="28"/>
        </w:rPr>
        <w:lastRenderedPageBreak/>
        <w:t xml:space="preserve">Seul le club sportif amateur reconnu et agréé conformément aux dispositions de la loi sur les associations, la loi sur le sport et l'éducation physique ainsi que les règlements en vigueur, peut participer aux championnats de football amateur. </w:t>
      </w:r>
    </w:p>
    <w:p w:rsidR="00045506" w:rsidRPr="00045506" w:rsidRDefault="00045506" w:rsidP="00A75AF0">
      <w:pPr>
        <w:pStyle w:val="Default"/>
        <w:rPr>
          <w:color w:val="auto"/>
          <w:sz w:val="28"/>
          <w:szCs w:val="28"/>
        </w:rPr>
      </w:pPr>
    </w:p>
    <w:p w:rsidR="00A75AF0" w:rsidRPr="00045506" w:rsidRDefault="00A75AF0" w:rsidP="00A75AF0">
      <w:pPr>
        <w:pStyle w:val="Default"/>
        <w:rPr>
          <w:color w:val="auto"/>
          <w:sz w:val="28"/>
          <w:szCs w:val="28"/>
          <w:u w:val="single"/>
        </w:rPr>
      </w:pPr>
      <w:r w:rsidRPr="00045506">
        <w:rPr>
          <w:b/>
          <w:bCs/>
          <w:color w:val="auto"/>
          <w:sz w:val="28"/>
          <w:szCs w:val="28"/>
          <w:u w:val="single"/>
        </w:rPr>
        <w:t xml:space="preserve">Article 06 : Engagement dans les compétitions </w:t>
      </w:r>
    </w:p>
    <w:p w:rsidR="00A75AF0" w:rsidRPr="00045506" w:rsidRDefault="00A75AF0" w:rsidP="00A75AF0">
      <w:pPr>
        <w:pStyle w:val="Default"/>
        <w:rPr>
          <w:color w:val="auto"/>
          <w:sz w:val="28"/>
          <w:szCs w:val="28"/>
        </w:rPr>
      </w:pPr>
      <w:r w:rsidRPr="00045506">
        <w:rPr>
          <w:color w:val="auto"/>
          <w:sz w:val="28"/>
          <w:szCs w:val="28"/>
        </w:rPr>
        <w:t>Pour participer aux championnats de football amateur, tout club doit, dans les délais fixés, déposer, auprès de sa ligue un dossier d'engagement mis à jour</w:t>
      </w:r>
      <w:r w:rsidRPr="00045506">
        <w:rPr>
          <w:rFonts w:ascii="Times New Roman" w:hAnsi="Times New Roman" w:cs="Times New Roman"/>
          <w:color w:val="auto"/>
          <w:sz w:val="28"/>
          <w:szCs w:val="28"/>
        </w:rPr>
        <w:t xml:space="preserve">, </w:t>
      </w:r>
      <w:r w:rsidRPr="00045506">
        <w:rPr>
          <w:color w:val="auto"/>
          <w:sz w:val="28"/>
          <w:szCs w:val="28"/>
        </w:rPr>
        <w:t xml:space="preserve">comprenant : </w:t>
      </w:r>
    </w:p>
    <w:p w:rsidR="00A75AF0" w:rsidRPr="00045506" w:rsidRDefault="00A75AF0" w:rsidP="00A75AF0">
      <w:pPr>
        <w:pStyle w:val="Default"/>
        <w:spacing w:after="142"/>
        <w:rPr>
          <w:color w:val="auto"/>
          <w:sz w:val="28"/>
          <w:szCs w:val="28"/>
        </w:rPr>
      </w:pPr>
      <w:r w:rsidRPr="00045506">
        <w:rPr>
          <w:color w:val="auto"/>
          <w:sz w:val="28"/>
          <w:szCs w:val="28"/>
        </w:rPr>
        <w:t xml:space="preserve">1- Une fiche d’engagement dans les compétitions (imprimé officiel); </w:t>
      </w:r>
    </w:p>
    <w:p w:rsidR="00A75AF0" w:rsidRPr="00045506" w:rsidRDefault="00A75AF0" w:rsidP="00A75AF0">
      <w:pPr>
        <w:pStyle w:val="Default"/>
        <w:spacing w:after="142"/>
        <w:rPr>
          <w:color w:val="auto"/>
          <w:sz w:val="28"/>
          <w:szCs w:val="28"/>
        </w:rPr>
      </w:pPr>
      <w:r w:rsidRPr="00045506">
        <w:rPr>
          <w:color w:val="auto"/>
          <w:sz w:val="28"/>
          <w:szCs w:val="28"/>
        </w:rPr>
        <w:t xml:space="preserve">2- Une copie de l’agrément du club; </w:t>
      </w:r>
    </w:p>
    <w:p w:rsidR="00A75AF0" w:rsidRPr="00045506" w:rsidRDefault="00A75AF0" w:rsidP="00A75AF0">
      <w:pPr>
        <w:pStyle w:val="Default"/>
        <w:spacing w:after="142"/>
        <w:rPr>
          <w:color w:val="auto"/>
          <w:sz w:val="28"/>
          <w:szCs w:val="28"/>
        </w:rPr>
      </w:pPr>
      <w:r w:rsidRPr="00045506">
        <w:rPr>
          <w:color w:val="auto"/>
          <w:sz w:val="28"/>
          <w:szCs w:val="28"/>
        </w:rPr>
        <w:t xml:space="preserve">3- Une attestation délivrée par une compagnie d’assurance relative aux contrats couvrant l’ensemble des membres du club, conformément aux présents règlements; </w:t>
      </w:r>
    </w:p>
    <w:p w:rsidR="00A75AF0" w:rsidRPr="00045506" w:rsidRDefault="00A75AF0" w:rsidP="00A75AF0">
      <w:pPr>
        <w:pStyle w:val="Default"/>
        <w:spacing w:after="142"/>
        <w:rPr>
          <w:color w:val="auto"/>
          <w:sz w:val="28"/>
          <w:szCs w:val="28"/>
        </w:rPr>
      </w:pPr>
      <w:r w:rsidRPr="00045506">
        <w:rPr>
          <w:color w:val="auto"/>
          <w:sz w:val="28"/>
          <w:szCs w:val="28"/>
        </w:rPr>
        <w:t xml:space="preserve">4- Une liste des membres élus du comité directeur, mandatés pour représenter le club auprès de la ligue et les structures du football; </w:t>
      </w:r>
    </w:p>
    <w:p w:rsidR="00A75AF0" w:rsidRPr="00045506" w:rsidRDefault="00A75AF0" w:rsidP="00A75AF0">
      <w:pPr>
        <w:pStyle w:val="Default"/>
        <w:spacing w:after="142"/>
        <w:rPr>
          <w:color w:val="auto"/>
          <w:sz w:val="28"/>
          <w:szCs w:val="28"/>
        </w:rPr>
      </w:pPr>
      <w:r w:rsidRPr="00045506">
        <w:rPr>
          <w:color w:val="auto"/>
          <w:sz w:val="28"/>
          <w:szCs w:val="28"/>
        </w:rPr>
        <w:t xml:space="preserve">5- Un quitus délivré par la ligue d’origine pour les clubs changeant de ligue; </w:t>
      </w:r>
    </w:p>
    <w:p w:rsidR="00A75AF0" w:rsidRPr="00045506" w:rsidRDefault="00A75AF0" w:rsidP="00A75AF0">
      <w:pPr>
        <w:pStyle w:val="Default"/>
        <w:spacing w:after="142"/>
        <w:rPr>
          <w:color w:val="auto"/>
          <w:sz w:val="28"/>
          <w:szCs w:val="28"/>
        </w:rPr>
      </w:pPr>
      <w:r w:rsidRPr="00045506">
        <w:rPr>
          <w:rFonts w:ascii="Times New Roman" w:hAnsi="Times New Roman" w:cs="Times New Roman"/>
          <w:color w:val="auto"/>
          <w:sz w:val="28"/>
          <w:szCs w:val="28"/>
        </w:rPr>
        <w:t xml:space="preserve">6- </w:t>
      </w:r>
      <w:r w:rsidRPr="00045506">
        <w:rPr>
          <w:color w:val="auto"/>
          <w:sz w:val="28"/>
          <w:szCs w:val="28"/>
        </w:rPr>
        <w:t xml:space="preserve">Une attestation de domiciliation délivrée par le gestionnaire de l’infrastructure sportive concernée dûment homologué; </w:t>
      </w:r>
    </w:p>
    <w:p w:rsidR="00A75AF0" w:rsidRPr="00045506" w:rsidRDefault="00A75AF0" w:rsidP="00A75AF0">
      <w:pPr>
        <w:pStyle w:val="Default"/>
        <w:spacing w:after="142"/>
        <w:rPr>
          <w:color w:val="auto"/>
          <w:sz w:val="28"/>
          <w:szCs w:val="28"/>
        </w:rPr>
      </w:pPr>
      <w:r w:rsidRPr="00045506">
        <w:rPr>
          <w:color w:val="auto"/>
          <w:sz w:val="28"/>
          <w:szCs w:val="28"/>
        </w:rPr>
        <w:t xml:space="preserve">7- Le justificatif </w:t>
      </w:r>
      <w:r w:rsidRPr="00045506">
        <w:rPr>
          <w:rFonts w:ascii="Times New Roman" w:hAnsi="Times New Roman" w:cs="Times New Roman"/>
          <w:color w:val="auto"/>
          <w:sz w:val="28"/>
          <w:szCs w:val="28"/>
        </w:rPr>
        <w:t xml:space="preserve">de </w:t>
      </w:r>
      <w:r w:rsidRPr="00045506">
        <w:rPr>
          <w:color w:val="auto"/>
          <w:sz w:val="28"/>
          <w:szCs w:val="28"/>
        </w:rPr>
        <w:t xml:space="preserve">paiement des frais de participation tels que fixés par la FAF et les éventuels arriérés. </w:t>
      </w:r>
    </w:p>
    <w:p w:rsidR="00A75AF0" w:rsidRPr="00045506" w:rsidRDefault="00A75AF0" w:rsidP="00A75AF0">
      <w:pPr>
        <w:pStyle w:val="Default"/>
        <w:rPr>
          <w:color w:val="auto"/>
          <w:sz w:val="28"/>
          <w:szCs w:val="28"/>
        </w:rPr>
      </w:pPr>
      <w:r w:rsidRPr="00045506">
        <w:rPr>
          <w:color w:val="auto"/>
          <w:sz w:val="28"/>
          <w:szCs w:val="28"/>
        </w:rPr>
        <w:t xml:space="preserve">8- Le bilan financier de l’exercice précédent dûment audité par le commissaire aux comptes. </w:t>
      </w:r>
    </w:p>
    <w:p w:rsidR="00A75AF0" w:rsidRPr="00045506" w:rsidRDefault="00A75AF0" w:rsidP="00A75AF0">
      <w:pPr>
        <w:pStyle w:val="Default"/>
        <w:rPr>
          <w:color w:val="auto"/>
          <w:sz w:val="28"/>
          <w:szCs w:val="28"/>
        </w:rPr>
      </w:pPr>
    </w:p>
    <w:p w:rsidR="00A75AF0" w:rsidRPr="00045506" w:rsidRDefault="00A75AF0" w:rsidP="00A75AF0">
      <w:pPr>
        <w:pStyle w:val="Default"/>
        <w:rPr>
          <w:color w:val="auto"/>
          <w:sz w:val="28"/>
          <w:szCs w:val="28"/>
          <w:u w:val="single"/>
        </w:rPr>
      </w:pPr>
      <w:r w:rsidRPr="00045506">
        <w:rPr>
          <w:b/>
          <w:bCs/>
          <w:color w:val="auto"/>
          <w:sz w:val="28"/>
          <w:szCs w:val="28"/>
          <w:u w:val="single"/>
        </w:rPr>
        <w:t xml:space="preserve">Article 07 : Catégories d’équipes à engager </w:t>
      </w:r>
    </w:p>
    <w:p w:rsidR="00A75AF0" w:rsidRPr="00045506" w:rsidRDefault="00A75AF0" w:rsidP="00A75AF0">
      <w:pPr>
        <w:pStyle w:val="Default"/>
        <w:rPr>
          <w:color w:val="auto"/>
          <w:sz w:val="28"/>
          <w:szCs w:val="28"/>
        </w:rPr>
      </w:pPr>
      <w:r w:rsidRPr="00045506">
        <w:rPr>
          <w:color w:val="auto"/>
          <w:sz w:val="28"/>
          <w:szCs w:val="28"/>
        </w:rPr>
        <w:t xml:space="preserve">Le club de football amateur doit au titre de chaque saison engager : </w:t>
      </w:r>
    </w:p>
    <w:p w:rsidR="00A75AF0" w:rsidRPr="00045506" w:rsidRDefault="00A75AF0" w:rsidP="00A75AF0">
      <w:pPr>
        <w:pStyle w:val="Default"/>
        <w:spacing w:after="22"/>
        <w:rPr>
          <w:color w:val="auto"/>
          <w:sz w:val="28"/>
          <w:szCs w:val="28"/>
        </w:rPr>
      </w:pPr>
      <w:r w:rsidRPr="00045506">
        <w:rPr>
          <w:rFonts w:ascii="Trebuchet MS" w:hAnsi="Trebuchet MS" w:cs="Trebuchet MS"/>
          <w:color w:val="auto"/>
          <w:sz w:val="28"/>
          <w:szCs w:val="28"/>
        </w:rPr>
        <w:t xml:space="preserve">- </w:t>
      </w:r>
      <w:r w:rsidRPr="00045506">
        <w:rPr>
          <w:color w:val="auto"/>
          <w:sz w:val="28"/>
          <w:szCs w:val="28"/>
        </w:rPr>
        <w:t xml:space="preserve">Une équipe en catégorie « seniors » </w:t>
      </w:r>
    </w:p>
    <w:p w:rsidR="00A75AF0" w:rsidRPr="00045506" w:rsidRDefault="00A75AF0" w:rsidP="00A75AF0">
      <w:pPr>
        <w:pStyle w:val="Default"/>
        <w:rPr>
          <w:color w:val="auto"/>
          <w:sz w:val="28"/>
          <w:szCs w:val="28"/>
        </w:rPr>
      </w:pPr>
      <w:r w:rsidRPr="00045506">
        <w:rPr>
          <w:rFonts w:ascii="Trebuchet MS" w:hAnsi="Trebuchet MS" w:cs="Trebuchet MS"/>
          <w:color w:val="auto"/>
          <w:sz w:val="28"/>
          <w:szCs w:val="28"/>
        </w:rPr>
        <w:t xml:space="preserve">- </w:t>
      </w:r>
      <w:r w:rsidRPr="00045506">
        <w:rPr>
          <w:color w:val="auto"/>
          <w:sz w:val="28"/>
          <w:szCs w:val="28"/>
        </w:rPr>
        <w:t xml:space="preserve">Des équipes de catégories de jeunes tel que fixées par les dispositions réglementaires publiées par la FAF avant chaque saison. </w:t>
      </w:r>
    </w:p>
    <w:p w:rsidR="00A75AF0" w:rsidRPr="00045506" w:rsidRDefault="00A75AF0" w:rsidP="00A75AF0">
      <w:pPr>
        <w:pStyle w:val="Default"/>
        <w:rPr>
          <w:color w:val="auto"/>
          <w:sz w:val="28"/>
          <w:szCs w:val="28"/>
        </w:rPr>
      </w:pPr>
    </w:p>
    <w:p w:rsidR="00A75AF0" w:rsidRPr="00045506" w:rsidRDefault="00A75AF0" w:rsidP="00A75AF0">
      <w:pPr>
        <w:pStyle w:val="Default"/>
        <w:rPr>
          <w:color w:val="auto"/>
          <w:sz w:val="28"/>
          <w:szCs w:val="28"/>
          <w:u w:val="single"/>
        </w:rPr>
      </w:pPr>
      <w:r w:rsidRPr="00045506">
        <w:rPr>
          <w:b/>
          <w:bCs/>
          <w:color w:val="auto"/>
          <w:sz w:val="28"/>
          <w:szCs w:val="28"/>
          <w:u w:val="single"/>
        </w:rPr>
        <w:t xml:space="preserve">Article 08 : Club en non activité </w:t>
      </w:r>
    </w:p>
    <w:p w:rsidR="00A75AF0" w:rsidRDefault="00A75AF0" w:rsidP="00045506">
      <w:pPr>
        <w:pStyle w:val="Default"/>
        <w:rPr>
          <w:color w:val="auto"/>
          <w:sz w:val="28"/>
          <w:szCs w:val="28"/>
        </w:rPr>
      </w:pPr>
      <w:r w:rsidRPr="00045506">
        <w:rPr>
          <w:color w:val="auto"/>
          <w:sz w:val="28"/>
          <w:szCs w:val="28"/>
        </w:rPr>
        <w:t>Tout club qui ne se conforme pas aux articles 6 et 7 ci-dessus ou s’il est déclaré en forfait général est considéré comme un club en non activité.</w:t>
      </w:r>
    </w:p>
    <w:p w:rsidR="00045506" w:rsidRPr="00863ED2" w:rsidRDefault="00045506" w:rsidP="00863ED2">
      <w:pPr>
        <w:pStyle w:val="Default"/>
        <w:rPr>
          <w:color w:val="auto"/>
          <w:sz w:val="28"/>
          <w:szCs w:val="28"/>
        </w:rPr>
      </w:pPr>
    </w:p>
    <w:p w:rsidR="00A75AF0" w:rsidRPr="0039144D" w:rsidRDefault="00A75AF0" w:rsidP="00A75AF0">
      <w:pPr>
        <w:pStyle w:val="Default"/>
        <w:rPr>
          <w:rFonts w:cs="Times New Roman"/>
          <w:color w:val="auto"/>
          <w:sz w:val="28"/>
          <w:szCs w:val="28"/>
          <w:u w:val="single"/>
        </w:rPr>
      </w:pPr>
      <w:r w:rsidRPr="0039144D">
        <w:rPr>
          <w:rFonts w:cs="Times New Roman"/>
          <w:b/>
          <w:bCs/>
          <w:color w:val="auto"/>
          <w:sz w:val="28"/>
          <w:szCs w:val="28"/>
          <w:u w:val="single"/>
        </w:rPr>
        <w:t xml:space="preserve">Article 12 : Statut du joueur amateur </w:t>
      </w:r>
    </w:p>
    <w:p w:rsidR="00A75AF0" w:rsidRPr="00045506" w:rsidRDefault="00A75AF0" w:rsidP="00A75AF0">
      <w:pPr>
        <w:pStyle w:val="Default"/>
        <w:spacing w:after="262"/>
        <w:rPr>
          <w:color w:val="auto"/>
          <w:sz w:val="28"/>
          <w:szCs w:val="28"/>
        </w:rPr>
      </w:pPr>
      <w:r w:rsidRPr="00045506">
        <w:rPr>
          <w:color w:val="auto"/>
          <w:sz w:val="28"/>
          <w:szCs w:val="28"/>
        </w:rPr>
        <w:t xml:space="preserve">1. Est réputé amateur le joueur qui, pour toute participation au football organisé, ne perçoit pas une indemnité supérieure au montant des frais effectifs qu’il dépense dans l’exercice de cette activité. </w:t>
      </w:r>
    </w:p>
    <w:p w:rsidR="00A75AF0" w:rsidRPr="00045506" w:rsidRDefault="00A75AF0" w:rsidP="00A75AF0">
      <w:pPr>
        <w:pStyle w:val="Default"/>
        <w:spacing w:after="262"/>
        <w:rPr>
          <w:color w:val="auto"/>
          <w:sz w:val="28"/>
          <w:szCs w:val="28"/>
        </w:rPr>
      </w:pPr>
      <w:r w:rsidRPr="00045506">
        <w:rPr>
          <w:color w:val="auto"/>
          <w:sz w:val="28"/>
          <w:szCs w:val="28"/>
        </w:rPr>
        <w:lastRenderedPageBreak/>
        <w:t xml:space="preserve">2. Conformément aux dispositions de la loi sur le sport et l’éducation physique et du règlement de la FIFA relatif au statut et du transfert des joueurs, le joueur amateur ne peut recevoir de prime de signature ou de salaire et aucune gratification de quelque nature qu’elle soit pouvant revêtir une forme de salaire. </w:t>
      </w:r>
    </w:p>
    <w:p w:rsidR="00A75AF0" w:rsidRPr="00045506" w:rsidRDefault="00A75AF0" w:rsidP="00A75AF0">
      <w:pPr>
        <w:pStyle w:val="Default"/>
        <w:rPr>
          <w:color w:val="auto"/>
          <w:sz w:val="28"/>
          <w:szCs w:val="28"/>
        </w:rPr>
      </w:pPr>
      <w:r w:rsidRPr="00045506">
        <w:rPr>
          <w:color w:val="auto"/>
          <w:sz w:val="28"/>
          <w:szCs w:val="28"/>
        </w:rPr>
        <w:t xml:space="preserve">3. Un joueur enregistré comme professionnel ne peut être qualifié comme amateur qu'après un délai minimum de trente (30) jours à compter du dernier match joué comme professionnel. </w:t>
      </w:r>
    </w:p>
    <w:p w:rsidR="00A75AF0" w:rsidRPr="00045506" w:rsidRDefault="00A75AF0" w:rsidP="00A75AF0">
      <w:pPr>
        <w:pStyle w:val="Default"/>
        <w:rPr>
          <w:color w:val="auto"/>
          <w:sz w:val="28"/>
          <w:szCs w:val="28"/>
        </w:rPr>
      </w:pPr>
    </w:p>
    <w:p w:rsidR="00A75AF0" w:rsidRPr="0039144D" w:rsidRDefault="00A75AF0" w:rsidP="00A75AF0">
      <w:pPr>
        <w:pStyle w:val="Default"/>
        <w:rPr>
          <w:color w:val="auto"/>
          <w:sz w:val="28"/>
          <w:szCs w:val="28"/>
          <w:u w:val="single"/>
        </w:rPr>
      </w:pPr>
      <w:r w:rsidRPr="0039144D">
        <w:rPr>
          <w:b/>
          <w:bCs/>
          <w:color w:val="auto"/>
          <w:sz w:val="28"/>
          <w:szCs w:val="28"/>
          <w:u w:val="single"/>
        </w:rPr>
        <w:t xml:space="preserve">Article 13 : Nombre de joueurs </w:t>
      </w:r>
    </w:p>
    <w:p w:rsidR="00A75AF0" w:rsidRPr="00045506" w:rsidRDefault="00A75AF0" w:rsidP="00A75AF0">
      <w:pPr>
        <w:pStyle w:val="Default"/>
        <w:rPr>
          <w:rFonts w:eastAsia="Batang"/>
          <w:color w:val="auto"/>
          <w:sz w:val="28"/>
          <w:szCs w:val="28"/>
        </w:rPr>
      </w:pPr>
      <w:r w:rsidRPr="00045506">
        <w:rPr>
          <w:rFonts w:ascii="Batang" w:eastAsia="Batang" w:cs="Batang"/>
          <w:color w:val="auto"/>
          <w:sz w:val="28"/>
          <w:szCs w:val="28"/>
        </w:rPr>
        <w:t xml:space="preserve">- </w:t>
      </w:r>
      <w:r w:rsidRPr="00045506">
        <w:rPr>
          <w:rFonts w:eastAsia="Batang"/>
          <w:color w:val="auto"/>
          <w:sz w:val="28"/>
          <w:szCs w:val="28"/>
        </w:rPr>
        <w:t xml:space="preserve">Le nombre de joueurs seniors et jeunes catégories à enregistrer par un club est fixé par les dispositions règlementaires arrêtées au début de chaque saison par la FAF. </w:t>
      </w:r>
    </w:p>
    <w:p w:rsidR="00A75AF0" w:rsidRPr="00045506" w:rsidRDefault="00A75AF0" w:rsidP="00A75AF0">
      <w:pPr>
        <w:pStyle w:val="Default"/>
        <w:rPr>
          <w:rFonts w:eastAsia="Batang"/>
          <w:color w:val="auto"/>
          <w:sz w:val="28"/>
          <w:szCs w:val="28"/>
        </w:rPr>
      </w:pPr>
    </w:p>
    <w:p w:rsidR="00A75AF0" w:rsidRPr="0039144D" w:rsidRDefault="00A75AF0" w:rsidP="00A75AF0">
      <w:pPr>
        <w:pStyle w:val="Default"/>
        <w:rPr>
          <w:rFonts w:cs="Times New Roman"/>
          <w:color w:val="auto"/>
          <w:sz w:val="28"/>
          <w:szCs w:val="28"/>
          <w:u w:val="single"/>
        </w:rPr>
      </w:pPr>
      <w:r w:rsidRPr="0039144D">
        <w:rPr>
          <w:rFonts w:cs="Times New Roman"/>
          <w:b/>
          <w:bCs/>
          <w:color w:val="auto"/>
          <w:sz w:val="28"/>
          <w:szCs w:val="28"/>
          <w:u w:val="single"/>
        </w:rPr>
        <w:t xml:space="preserve">Article 14 : Domiciliation (stades) </w:t>
      </w:r>
    </w:p>
    <w:p w:rsidR="00A75AF0" w:rsidRPr="00045506" w:rsidRDefault="00A75AF0" w:rsidP="00A75AF0">
      <w:pPr>
        <w:pStyle w:val="Default"/>
        <w:spacing w:after="262"/>
        <w:rPr>
          <w:color w:val="auto"/>
          <w:sz w:val="28"/>
          <w:szCs w:val="28"/>
        </w:rPr>
      </w:pPr>
      <w:r w:rsidRPr="00045506">
        <w:rPr>
          <w:color w:val="auto"/>
          <w:sz w:val="28"/>
          <w:szCs w:val="28"/>
        </w:rPr>
        <w:t xml:space="preserve">1. Le club sportif amateur doit être domicilié dans un stade dûment homologué remplissant les conditions suivantes : </w:t>
      </w:r>
    </w:p>
    <w:p w:rsidR="00A75AF0" w:rsidRPr="00045506" w:rsidRDefault="00A75AF0" w:rsidP="00863ED2">
      <w:pPr>
        <w:pStyle w:val="Default"/>
        <w:spacing w:after="262"/>
        <w:rPr>
          <w:color w:val="auto"/>
          <w:sz w:val="28"/>
          <w:szCs w:val="28"/>
        </w:rPr>
      </w:pPr>
      <w:r w:rsidRPr="00045506">
        <w:rPr>
          <w:color w:val="auto"/>
          <w:sz w:val="28"/>
          <w:szCs w:val="28"/>
        </w:rPr>
        <w:t xml:space="preserve">a. D’un terrain en « tuf » et/ou en gazon (naturel ou artificiel) en bon état pour les clubs des divisions, honneur et pré-honneur. </w:t>
      </w:r>
    </w:p>
    <w:p w:rsidR="00A75AF0" w:rsidRPr="00045506" w:rsidRDefault="00A75AF0" w:rsidP="00A75AF0">
      <w:pPr>
        <w:pStyle w:val="Default"/>
        <w:spacing w:after="262"/>
        <w:rPr>
          <w:color w:val="auto"/>
          <w:sz w:val="28"/>
          <w:szCs w:val="28"/>
        </w:rPr>
      </w:pPr>
      <w:r w:rsidRPr="00045506">
        <w:rPr>
          <w:color w:val="auto"/>
          <w:sz w:val="28"/>
          <w:szCs w:val="28"/>
        </w:rPr>
        <w:t xml:space="preserve">b. D’installations dépendantes : </w:t>
      </w:r>
    </w:p>
    <w:p w:rsidR="00A75AF0" w:rsidRPr="00045506" w:rsidRDefault="00A75AF0" w:rsidP="00A75AF0">
      <w:pPr>
        <w:pStyle w:val="Default"/>
        <w:spacing w:after="262"/>
        <w:rPr>
          <w:color w:val="auto"/>
          <w:sz w:val="28"/>
          <w:szCs w:val="28"/>
        </w:rPr>
      </w:pPr>
      <w:r w:rsidRPr="00045506">
        <w:rPr>
          <w:rFonts w:ascii="Trebuchet MS" w:hAnsi="Trebuchet MS" w:cs="Trebuchet MS"/>
          <w:color w:val="auto"/>
          <w:sz w:val="28"/>
          <w:szCs w:val="28"/>
        </w:rPr>
        <w:t xml:space="preserve">- </w:t>
      </w:r>
      <w:r w:rsidRPr="00045506">
        <w:rPr>
          <w:color w:val="auto"/>
          <w:sz w:val="28"/>
          <w:szCs w:val="28"/>
        </w:rPr>
        <w:t xml:space="preserve">Deux (02) vestiaires au minimum pour les joueurs; </w:t>
      </w:r>
    </w:p>
    <w:p w:rsidR="00A75AF0" w:rsidRPr="00045506" w:rsidRDefault="00A75AF0" w:rsidP="00A75AF0">
      <w:pPr>
        <w:pStyle w:val="Default"/>
        <w:spacing w:after="262"/>
        <w:rPr>
          <w:color w:val="auto"/>
          <w:sz w:val="28"/>
          <w:szCs w:val="28"/>
        </w:rPr>
      </w:pPr>
      <w:r w:rsidRPr="00045506">
        <w:rPr>
          <w:rFonts w:ascii="Trebuchet MS" w:hAnsi="Trebuchet MS" w:cs="Trebuchet MS"/>
          <w:color w:val="auto"/>
          <w:sz w:val="28"/>
          <w:szCs w:val="28"/>
        </w:rPr>
        <w:t xml:space="preserve">- </w:t>
      </w:r>
      <w:r w:rsidRPr="00045506">
        <w:rPr>
          <w:color w:val="auto"/>
          <w:sz w:val="28"/>
          <w:szCs w:val="28"/>
        </w:rPr>
        <w:t xml:space="preserve">Vestiaires arbitres. </w:t>
      </w:r>
    </w:p>
    <w:p w:rsidR="00A75AF0" w:rsidRPr="00045506" w:rsidRDefault="00A75AF0" w:rsidP="00A75AF0">
      <w:pPr>
        <w:pStyle w:val="Default"/>
        <w:spacing w:after="262"/>
        <w:rPr>
          <w:color w:val="auto"/>
          <w:sz w:val="28"/>
          <w:szCs w:val="28"/>
        </w:rPr>
      </w:pPr>
      <w:r w:rsidRPr="00045506">
        <w:rPr>
          <w:color w:val="auto"/>
          <w:sz w:val="28"/>
          <w:szCs w:val="28"/>
        </w:rPr>
        <w:t xml:space="preserve">2. Le stade doit être entièrement clôturé par des murs. </w:t>
      </w:r>
    </w:p>
    <w:p w:rsidR="00A75AF0" w:rsidRPr="00045506" w:rsidRDefault="00A75AF0" w:rsidP="00A75AF0">
      <w:pPr>
        <w:pStyle w:val="Default"/>
        <w:spacing w:after="262"/>
        <w:rPr>
          <w:color w:val="auto"/>
          <w:sz w:val="28"/>
          <w:szCs w:val="28"/>
        </w:rPr>
      </w:pPr>
      <w:r w:rsidRPr="00045506">
        <w:rPr>
          <w:color w:val="auto"/>
          <w:sz w:val="28"/>
          <w:szCs w:val="28"/>
        </w:rPr>
        <w:t xml:space="preserve">3. Le terrain de jeu doit répondre aux normes réglementaires de la loi une (1) de l’I A F B. Il doit être séparé de l’emplacement réservé au public par une clôture. </w:t>
      </w:r>
    </w:p>
    <w:p w:rsidR="00A75AF0" w:rsidRPr="00045506" w:rsidRDefault="00A75AF0" w:rsidP="00A75AF0">
      <w:pPr>
        <w:pStyle w:val="Default"/>
        <w:rPr>
          <w:color w:val="auto"/>
          <w:sz w:val="28"/>
          <w:szCs w:val="28"/>
        </w:rPr>
      </w:pPr>
      <w:r w:rsidRPr="00045506">
        <w:rPr>
          <w:color w:val="auto"/>
          <w:sz w:val="28"/>
          <w:szCs w:val="28"/>
        </w:rPr>
        <w:t xml:space="preserve">4. Si ces conditions ne sont pas remplies, le club doit communiquer à la ligue sa nouvelle domiciliation sur un stade remplissant les conditions exigées pour une homologation. </w:t>
      </w:r>
    </w:p>
    <w:p w:rsidR="00A75AF0" w:rsidRPr="00045506" w:rsidRDefault="00A75AF0" w:rsidP="00A75AF0">
      <w:pPr>
        <w:pStyle w:val="Default"/>
        <w:rPr>
          <w:color w:val="auto"/>
          <w:sz w:val="28"/>
          <w:szCs w:val="28"/>
        </w:rPr>
      </w:pPr>
    </w:p>
    <w:p w:rsidR="00A75AF0" w:rsidRPr="0039144D" w:rsidRDefault="00A75AF0" w:rsidP="00A75AF0">
      <w:pPr>
        <w:pStyle w:val="Default"/>
        <w:rPr>
          <w:color w:val="auto"/>
          <w:sz w:val="28"/>
          <w:szCs w:val="28"/>
          <w:u w:val="single"/>
        </w:rPr>
      </w:pPr>
      <w:r w:rsidRPr="0039144D">
        <w:rPr>
          <w:b/>
          <w:bCs/>
          <w:color w:val="auto"/>
          <w:sz w:val="28"/>
          <w:szCs w:val="28"/>
          <w:u w:val="single"/>
        </w:rPr>
        <w:t>Article 15 : Obligations des clubs en matière d’organisation de match</w:t>
      </w:r>
      <w:r w:rsidRPr="0039144D">
        <w:rPr>
          <w:color w:val="auto"/>
          <w:sz w:val="28"/>
          <w:szCs w:val="28"/>
          <w:u w:val="single"/>
        </w:rPr>
        <w:t xml:space="preserve"> </w:t>
      </w:r>
    </w:p>
    <w:p w:rsidR="00A75AF0" w:rsidRPr="00045506" w:rsidRDefault="00A75AF0" w:rsidP="00A75AF0">
      <w:pPr>
        <w:pStyle w:val="Default"/>
        <w:spacing w:after="263"/>
        <w:rPr>
          <w:color w:val="auto"/>
          <w:sz w:val="28"/>
          <w:szCs w:val="28"/>
        </w:rPr>
      </w:pPr>
      <w:r w:rsidRPr="00045506">
        <w:rPr>
          <w:color w:val="auto"/>
          <w:sz w:val="28"/>
          <w:szCs w:val="28"/>
        </w:rPr>
        <w:t xml:space="preserve">1. Le club sportif amateur est responsable du comportement de ses joueurs, officiels, membres, supporters ainsi que toute autre personne exerçant une fonction dans le club ou lors d’un match. </w:t>
      </w:r>
    </w:p>
    <w:p w:rsidR="00A75AF0" w:rsidRPr="00045506" w:rsidRDefault="00A75AF0" w:rsidP="00A75AF0">
      <w:pPr>
        <w:pStyle w:val="Default"/>
        <w:spacing w:after="263"/>
        <w:rPr>
          <w:color w:val="auto"/>
          <w:sz w:val="28"/>
          <w:szCs w:val="28"/>
        </w:rPr>
      </w:pPr>
      <w:r w:rsidRPr="00045506">
        <w:rPr>
          <w:color w:val="auto"/>
          <w:sz w:val="28"/>
          <w:szCs w:val="28"/>
        </w:rPr>
        <w:t xml:space="preserve">2. Le club sportif amateur recevant répond de l’ordre et de la sécurité dans l’enceinte du stade et dans ses abords immédiats avant, pendant et après le </w:t>
      </w:r>
      <w:r w:rsidRPr="00045506">
        <w:rPr>
          <w:color w:val="auto"/>
          <w:sz w:val="28"/>
          <w:szCs w:val="28"/>
        </w:rPr>
        <w:lastRenderedPageBreak/>
        <w:t xml:space="preserve">match. Il est responsable de tout incident qui pourrait survenir, ainsi que de l’insuffisance de l’organisation. </w:t>
      </w:r>
    </w:p>
    <w:p w:rsidR="00A75AF0" w:rsidRDefault="00A75AF0" w:rsidP="00045506">
      <w:pPr>
        <w:pStyle w:val="Default"/>
        <w:rPr>
          <w:color w:val="auto"/>
          <w:sz w:val="28"/>
          <w:szCs w:val="28"/>
        </w:rPr>
      </w:pPr>
      <w:r w:rsidRPr="00045506">
        <w:rPr>
          <w:color w:val="auto"/>
          <w:sz w:val="28"/>
          <w:szCs w:val="28"/>
        </w:rPr>
        <w:t xml:space="preserve">3. Néanmoins, le club visiteur ou le club jouant sur terrain neutre est responsable lorsqu’il s’avère que ses joueurs, dirigeants et supporters sont les auteurs de désordre et de disfonctionnement constatés. </w:t>
      </w:r>
    </w:p>
    <w:p w:rsidR="00A75AF0" w:rsidRDefault="00045506" w:rsidP="00045506">
      <w:pPr>
        <w:pStyle w:val="Default"/>
        <w:rPr>
          <w:color w:val="auto"/>
          <w:sz w:val="28"/>
          <w:szCs w:val="28"/>
        </w:rPr>
      </w:pPr>
      <w:r>
        <w:rPr>
          <w:color w:val="auto"/>
          <w:sz w:val="28"/>
          <w:szCs w:val="28"/>
        </w:rPr>
        <w:t xml:space="preserve">4- </w:t>
      </w:r>
      <w:r w:rsidR="00A75AF0" w:rsidRPr="00045506">
        <w:rPr>
          <w:color w:val="auto"/>
          <w:sz w:val="28"/>
          <w:szCs w:val="28"/>
        </w:rPr>
        <w:t xml:space="preserve">Le club recevant est dans l’obligation d’assurer l’ordre et la sécurité nécessaire au bon déroulement de la rencontre. Dans le cas où une rencontre n'a pas eu lieu pour insuffisance constatée par les officiels de la ligue, le club recevant encourt les sanctions prévues par l'article 50 du présent règlement. </w:t>
      </w:r>
    </w:p>
    <w:p w:rsidR="00045506" w:rsidRPr="00045506" w:rsidRDefault="00045506" w:rsidP="00045506">
      <w:pPr>
        <w:pStyle w:val="Default"/>
        <w:rPr>
          <w:color w:val="auto"/>
          <w:sz w:val="28"/>
          <w:szCs w:val="28"/>
        </w:rPr>
      </w:pPr>
    </w:p>
    <w:p w:rsidR="00A75AF0" w:rsidRPr="00045506" w:rsidRDefault="00A75AF0" w:rsidP="00A75AF0">
      <w:pPr>
        <w:pStyle w:val="Default"/>
        <w:spacing w:after="262"/>
        <w:rPr>
          <w:color w:val="auto"/>
          <w:sz w:val="28"/>
          <w:szCs w:val="28"/>
        </w:rPr>
      </w:pPr>
      <w:r w:rsidRPr="00045506">
        <w:rPr>
          <w:color w:val="auto"/>
          <w:sz w:val="28"/>
          <w:szCs w:val="28"/>
        </w:rPr>
        <w:t xml:space="preserve">5. Sans préjudice des indemnités financières qui seront demandées par le gestionnaire du stade, toute dégradation de matériel à l’intérieur du terrain ou dans les tribunes où dans l’enceinte du stade est sanctionnée par les dispositions du barème disciplinaire en vigueur. </w:t>
      </w:r>
    </w:p>
    <w:p w:rsidR="00A75AF0" w:rsidRPr="00045506" w:rsidRDefault="00A75AF0" w:rsidP="00A75AF0">
      <w:pPr>
        <w:pStyle w:val="Default"/>
        <w:spacing w:after="262"/>
        <w:rPr>
          <w:color w:val="auto"/>
          <w:sz w:val="28"/>
          <w:szCs w:val="28"/>
        </w:rPr>
      </w:pPr>
      <w:r w:rsidRPr="00045506">
        <w:rPr>
          <w:color w:val="auto"/>
          <w:sz w:val="28"/>
          <w:szCs w:val="28"/>
        </w:rPr>
        <w:t xml:space="preserve">6. Seules sont autorisées dans l'enceinte du stade, les ventes de boissons servies dans des gobelets en carton ou en plastique. La vente de boissons contenues dans des bouteilles en verre ou en plastique est interdite. </w:t>
      </w:r>
    </w:p>
    <w:p w:rsidR="00A75AF0" w:rsidRPr="00045506" w:rsidRDefault="00A75AF0" w:rsidP="00A75AF0">
      <w:pPr>
        <w:pStyle w:val="Default"/>
        <w:spacing w:after="262"/>
        <w:rPr>
          <w:color w:val="auto"/>
          <w:sz w:val="28"/>
          <w:szCs w:val="28"/>
        </w:rPr>
      </w:pPr>
      <w:r w:rsidRPr="00045506">
        <w:rPr>
          <w:color w:val="auto"/>
          <w:sz w:val="28"/>
          <w:szCs w:val="28"/>
        </w:rPr>
        <w:t xml:space="preserve">7. Sauf accord écrit entre les deux clubs, le club organisateur doit réserver aux supporters du club visiteur un minimum de dix pour cent (10%) de la capacité du stade. Cet emplacement doit être sécurisé, facile d’accès et séparé du public du club recevant. </w:t>
      </w:r>
    </w:p>
    <w:p w:rsidR="00A75AF0" w:rsidRPr="00045506" w:rsidRDefault="00A75AF0" w:rsidP="00A75AF0">
      <w:pPr>
        <w:pStyle w:val="Default"/>
        <w:spacing w:after="262"/>
        <w:rPr>
          <w:color w:val="auto"/>
          <w:sz w:val="28"/>
          <w:szCs w:val="28"/>
        </w:rPr>
      </w:pPr>
      <w:r w:rsidRPr="00045506">
        <w:rPr>
          <w:color w:val="auto"/>
          <w:sz w:val="28"/>
          <w:szCs w:val="28"/>
        </w:rPr>
        <w:t xml:space="preserve">8. Le club sportif amateur est tenu de réserver, un emplacement adéquat pour les journalistes et pour les officiels du club visiteur. </w:t>
      </w:r>
    </w:p>
    <w:p w:rsidR="00A75AF0" w:rsidRPr="00045506" w:rsidRDefault="00A75AF0" w:rsidP="00A75AF0">
      <w:pPr>
        <w:pStyle w:val="Default"/>
        <w:spacing w:after="262"/>
        <w:rPr>
          <w:color w:val="auto"/>
          <w:sz w:val="28"/>
          <w:szCs w:val="28"/>
        </w:rPr>
      </w:pPr>
      <w:r w:rsidRPr="00045506">
        <w:rPr>
          <w:color w:val="auto"/>
          <w:sz w:val="28"/>
          <w:szCs w:val="28"/>
        </w:rPr>
        <w:t xml:space="preserve">9. Le club recevant est responsable du contrôle de l'accès au terrain, des ramasseurs de balles et des membres de la presse (photographes). </w:t>
      </w:r>
    </w:p>
    <w:p w:rsidR="00A75AF0" w:rsidRPr="00045506" w:rsidRDefault="00A75AF0" w:rsidP="00A75AF0">
      <w:pPr>
        <w:pStyle w:val="Default"/>
        <w:rPr>
          <w:color w:val="auto"/>
          <w:sz w:val="28"/>
          <w:szCs w:val="28"/>
        </w:rPr>
      </w:pPr>
      <w:r w:rsidRPr="00045506">
        <w:rPr>
          <w:color w:val="auto"/>
          <w:sz w:val="28"/>
          <w:szCs w:val="28"/>
        </w:rPr>
        <w:t xml:space="preserve">10. L’espace adjacent aux vestiaires et celui menant au terrain sont exclusivement réservées aux joueurs, officiels des clubs en présence, et aux officiels de la ligue. L’accès est strictement interdit à toute autre personne n’ayant pas de lien direct et justifié avec la préparation et le déroulement de la rencontre. </w:t>
      </w:r>
    </w:p>
    <w:p w:rsidR="00A75AF0" w:rsidRPr="00863ED2" w:rsidRDefault="00A75AF0" w:rsidP="00A75AF0">
      <w:pPr>
        <w:pStyle w:val="Default"/>
        <w:rPr>
          <w:color w:val="auto"/>
          <w:sz w:val="22"/>
          <w:szCs w:val="22"/>
        </w:rPr>
      </w:pPr>
    </w:p>
    <w:p w:rsidR="00A75AF0" w:rsidRPr="00045506" w:rsidRDefault="00A75AF0" w:rsidP="00A75AF0">
      <w:pPr>
        <w:pStyle w:val="Default"/>
        <w:rPr>
          <w:color w:val="auto"/>
          <w:sz w:val="28"/>
          <w:szCs w:val="28"/>
        </w:rPr>
      </w:pPr>
      <w:r w:rsidRPr="00045506">
        <w:rPr>
          <w:color w:val="auto"/>
          <w:sz w:val="28"/>
          <w:szCs w:val="28"/>
        </w:rPr>
        <w:t xml:space="preserve">En cas d’infraction à cette disposition, les officiels de la ligue sont tenus d’exiger le refoulement du ou des individus présents. A défaut, la rencontre est annulée et le club recevant (organisateur) est sanctionnée par : </w:t>
      </w:r>
    </w:p>
    <w:p w:rsidR="00A75AF0" w:rsidRPr="00045506" w:rsidRDefault="00A75AF0" w:rsidP="00A75AF0">
      <w:pPr>
        <w:pStyle w:val="Default"/>
        <w:rPr>
          <w:color w:val="auto"/>
          <w:sz w:val="28"/>
          <w:szCs w:val="28"/>
        </w:rPr>
      </w:pPr>
      <w:r w:rsidRPr="00045506">
        <w:rPr>
          <w:rFonts w:ascii="Courier New" w:hAnsi="Courier New" w:cs="Courier New"/>
          <w:color w:val="auto"/>
          <w:sz w:val="28"/>
          <w:szCs w:val="28"/>
        </w:rPr>
        <w:t xml:space="preserve">- </w:t>
      </w:r>
      <w:r w:rsidRPr="00045506">
        <w:rPr>
          <w:color w:val="auto"/>
          <w:sz w:val="28"/>
          <w:szCs w:val="28"/>
        </w:rPr>
        <w:t xml:space="preserve">Match perdu par pénalité ; </w:t>
      </w:r>
    </w:p>
    <w:p w:rsidR="00A75AF0" w:rsidRPr="00045506" w:rsidRDefault="00A75AF0" w:rsidP="00863ED2">
      <w:pPr>
        <w:pStyle w:val="Default"/>
        <w:rPr>
          <w:color w:val="auto"/>
          <w:sz w:val="28"/>
          <w:szCs w:val="28"/>
        </w:rPr>
      </w:pPr>
      <w:r w:rsidRPr="00045506">
        <w:rPr>
          <w:rFonts w:ascii="Courier New" w:hAnsi="Courier New" w:cs="Courier New"/>
          <w:color w:val="auto"/>
          <w:sz w:val="28"/>
          <w:szCs w:val="28"/>
        </w:rPr>
        <w:t xml:space="preserve">o </w:t>
      </w:r>
      <w:r w:rsidR="00863ED2">
        <w:rPr>
          <w:color w:val="auto"/>
          <w:sz w:val="28"/>
          <w:szCs w:val="28"/>
        </w:rPr>
        <w:t>Une amende de :</w:t>
      </w:r>
    </w:p>
    <w:p w:rsidR="00A75AF0" w:rsidRPr="00045506" w:rsidRDefault="00A75AF0" w:rsidP="00A75AF0">
      <w:pPr>
        <w:pStyle w:val="Default"/>
        <w:rPr>
          <w:color w:val="auto"/>
          <w:sz w:val="28"/>
          <w:szCs w:val="28"/>
        </w:rPr>
      </w:pPr>
      <w:r w:rsidRPr="00045506">
        <w:rPr>
          <w:rFonts w:ascii="Courier New" w:hAnsi="Courier New" w:cs="Courier New"/>
          <w:color w:val="auto"/>
          <w:sz w:val="28"/>
          <w:szCs w:val="28"/>
        </w:rPr>
        <w:t xml:space="preserve">- </w:t>
      </w:r>
      <w:r w:rsidRPr="00045506">
        <w:rPr>
          <w:color w:val="auto"/>
          <w:sz w:val="28"/>
          <w:szCs w:val="28"/>
        </w:rPr>
        <w:t xml:space="preserve">Trente mille (30.000 DA) dinars pour les divisions honneur et pré-honneur. </w:t>
      </w:r>
    </w:p>
    <w:p w:rsidR="00A75AF0" w:rsidRDefault="00A75AF0" w:rsidP="00A75AF0">
      <w:pPr>
        <w:pStyle w:val="Default"/>
        <w:rPr>
          <w:color w:val="auto"/>
          <w:sz w:val="22"/>
          <w:szCs w:val="22"/>
        </w:rPr>
      </w:pPr>
    </w:p>
    <w:p w:rsidR="009C0F5D" w:rsidRPr="00863ED2" w:rsidRDefault="009C0F5D" w:rsidP="00A75AF0">
      <w:pPr>
        <w:pStyle w:val="Default"/>
        <w:rPr>
          <w:color w:val="auto"/>
          <w:sz w:val="22"/>
          <w:szCs w:val="22"/>
        </w:rPr>
      </w:pPr>
    </w:p>
    <w:p w:rsidR="00A75AF0" w:rsidRPr="0039144D" w:rsidRDefault="00A75AF0" w:rsidP="00A75AF0">
      <w:pPr>
        <w:pStyle w:val="Default"/>
        <w:rPr>
          <w:color w:val="auto"/>
          <w:sz w:val="28"/>
          <w:szCs w:val="28"/>
          <w:u w:val="single"/>
        </w:rPr>
      </w:pPr>
      <w:r w:rsidRPr="0039144D">
        <w:rPr>
          <w:b/>
          <w:bCs/>
          <w:color w:val="auto"/>
          <w:sz w:val="28"/>
          <w:szCs w:val="28"/>
          <w:u w:val="single"/>
        </w:rPr>
        <w:lastRenderedPageBreak/>
        <w:t xml:space="preserve">Article 16 : Respect du calendrier </w:t>
      </w:r>
    </w:p>
    <w:p w:rsidR="00A75AF0" w:rsidRDefault="00A75AF0" w:rsidP="00A75AF0">
      <w:pPr>
        <w:pStyle w:val="Default"/>
        <w:rPr>
          <w:color w:val="auto"/>
          <w:sz w:val="28"/>
          <w:szCs w:val="28"/>
        </w:rPr>
      </w:pPr>
      <w:r w:rsidRPr="00045506">
        <w:rPr>
          <w:color w:val="auto"/>
          <w:sz w:val="28"/>
          <w:szCs w:val="28"/>
        </w:rPr>
        <w:t xml:space="preserve">Le club est tenu de respecter le calendrier des compétitions établi par la ligue. </w:t>
      </w:r>
    </w:p>
    <w:p w:rsidR="00045506" w:rsidRPr="00863ED2" w:rsidRDefault="00045506" w:rsidP="00A75AF0">
      <w:pPr>
        <w:pStyle w:val="Default"/>
        <w:rPr>
          <w:color w:val="auto"/>
          <w:sz w:val="22"/>
          <w:szCs w:val="22"/>
        </w:rPr>
      </w:pPr>
    </w:p>
    <w:p w:rsidR="00A75AF0" w:rsidRPr="0039144D" w:rsidRDefault="00A75AF0" w:rsidP="00A75AF0">
      <w:pPr>
        <w:pStyle w:val="Default"/>
        <w:rPr>
          <w:color w:val="auto"/>
          <w:sz w:val="28"/>
          <w:szCs w:val="28"/>
          <w:u w:val="single"/>
        </w:rPr>
      </w:pPr>
      <w:r w:rsidRPr="0039144D">
        <w:rPr>
          <w:b/>
          <w:bCs/>
          <w:color w:val="auto"/>
          <w:sz w:val="28"/>
          <w:szCs w:val="28"/>
          <w:u w:val="single"/>
        </w:rPr>
        <w:t xml:space="preserve">Article 17 : Numérotation des maillots </w:t>
      </w:r>
    </w:p>
    <w:p w:rsidR="00A75AF0" w:rsidRDefault="00A75AF0" w:rsidP="00045506">
      <w:pPr>
        <w:pStyle w:val="Default"/>
        <w:rPr>
          <w:color w:val="auto"/>
          <w:sz w:val="28"/>
          <w:szCs w:val="28"/>
        </w:rPr>
      </w:pPr>
      <w:r w:rsidRPr="00045506">
        <w:rPr>
          <w:color w:val="auto"/>
          <w:sz w:val="28"/>
          <w:szCs w:val="28"/>
        </w:rPr>
        <w:t xml:space="preserve">Le club est tenu, avant chaque saison, de communiquer à la ligue les numéros des dossards attribués à tous les joueurs participant aux rencontres officielles des seniors. Les numéros attribués demeurent inchangés durant toute la saison et doivent figurer sur le dos du maillot et à l'avant du short du côté droit. </w:t>
      </w:r>
    </w:p>
    <w:p w:rsidR="00045506" w:rsidRPr="00863ED2" w:rsidRDefault="00045506" w:rsidP="00045506">
      <w:pPr>
        <w:pStyle w:val="Default"/>
        <w:rPr>
          <w:color w:val="auto"/>
          <w:sz w:val="20"/>
          <w:szCs w:val="20"/>
        </w:rPr>
      </w:pPr>
    </w:p>
    <w:p w:rsidR="00A75AF0" w:rsidRPr="0039144D" w:rsidRDefault="00A75AF0" w:rsidP="00A75AF0">
      <w:pPr>
        <w:pStyle w:val="Default"/>
        <w:rPr>
          <w:color w:val="auto"/>
          <w:sz w:val="28"/>
          <w:szCs w:val="28"/>
          <w:u w:val="single"/>
        </w:rPr>
      </w:pPr>
      <w:r w:rsidRPr="0039144D">
        <w:rPr>
          <w:b/>
          <w:bCs/>
          <w:color w:val="auto"/>
          <w:sz w:val="28"/>
          <w:szCs w:val="28"/>
          <w:u w:val="single"/>
        </w:rPr>
        <w:t xml:space="preserve">Article 19 : Contrôle </w:t>
      </w:r>
    </w:p>
    <w:p w:rsidR="00045506" w:rsidRDefault="00A75AF0" w:rsidP="00A75AF0">
      <w:pPr>
        <w:pStyle w:val="Default"/>
        <w:rPr>
          <w:color w:val="auto"/>
          <w:sz w:val="28"/>
          <w:szCs w:val="28"/>
        </w:rPr>
      </w:pPr>
      <w:r w:rsidRPr="00045506">
        <w:rPr>
          <w:color w:val="auto"/>
          <w:sz w:val="28"/>
          <w:szCs w:val="28"/>
        </w:rPr>
        <w:t>Tout club est tenu de se soumettre à tout contrôle de la ligue et/ou de la FAF.</w:t>
      </w:r>
    </w:p>
    <w:p w:rsidR="00A75AF0" w:rsidRPr="00863ED2" w:rsidRDefault="00A75AF0" w:rsidP="00A75AF0">
      <w:pPr>
        <w:pStyle w:val="Default"/>
        <w:rPr>
          <w:color w:val="auto"/>
          <w:sz w:val="20"/>
          <w:szCs w:val="20"/>
        </w:rPr>
      </w:pPr>
      <w:r w:rsidRPr="00045506">
        <w:rPr>
          <w:color w:val="auto"/>
          <w:sz w:val="28"/>
          <w:szCs w:val="28"/>
        </w:rPr>
        <w:t xml:space="preserve"> </w:t>
      </w:r>
    </w:p>
    <w:p w:rsidR="00A75AF0" w:rsidRPr="0039144D" w:rsidRDefault="00A75AF0" w:rsidP="00A75AF0">
      <w:pPr>
        <w:pStyle w:val="Default"/>
        <w:rPr>
          <w:color w:val="auto"/>
          <w:sz w:val="28"/>
          <w:szCs w:val="28"/>
          <w:u w:val="single"/>
        </w:rPr>
      </w:pPr>
      <w:r w:rsidRPr="0039144D">
        <w:rPr>
          <w:b/>
          <w:bCs/>
          <w:color w:val="auto"/>
          <w:sz w:val="28"/>
          <w:szCs w:val="28"/>
          <w:u w:val="single"/>
        </w:rPr>
        <w:t xml:space="preserve">Article 20 : Informations publiées sur les sites internet de la ligue et/ou de la FAF </w:t>
      </w:r>
    </w:p>
    <w:p w:rsidR="00A75AF0" w:rsidRDefault="00A75AF0" w:rsidP="00A75AF0">
      <w:pPr>
        <w:pStyle w:val="Default"/>
        <w:rPr>
          <w:rFonts w:ascii="Times New Roman" w:hAnsi="Times New Roman" w:cs="Times New Roman"/>
          <w:color w:val="auto"/>
          <w:sz w:val="28"/>
          <w:szCs w:val="28"/>
        </w:rPr>
      </w:pPr>
      <w:r w:rsidRPr="00045506">
        <w:rPr>
          <w:color w:val="auto"/>
          <w:sz w:val="28"/>
          <w:szCs w:val="28"/>
        </w:rPr>
        <w:t>Les clubs sont tenus de s’informer des décisions prises par la ligue et/ou la FAF. Celles-ci, sont réputées avoir été portées à la connaissance des clubs, dés leur publication dans les bulletins officiels et sur les sites Internet de la ligue et/ou de la FAF</w:t>
      </w:r>
      <w:r w:rsidRPr="00045506">
        <w:rPr>
          <w:rFonts w:ascii="Times New Roman" w:hAnsi="Times New Roman" w:cs="Times New Roman"/>
          <w:color w:val="auto"/>
          <w:sz w:val="28"/>
          <w:szCs w:val="28"/>
        </w:rPr>
        <w:t xml:space="preserve">. </w:t>
      </w:r>
    </w:p>
    <w:p w:rsidR="00045506" w:rsidRPr="00863ED2" w:rsidRDefault="00045506" w:rsidP="00A75AF0">
      <w:pPr>
        <w:pStyle w:val="Default"/>
        <w:rPr>
          <w:rFonts w:ascii="Times New Roman" w:hAnsi="Times New Roman" w:cs="Times New Roman"/>
          <w:color w:val="auto"/>
          <w:sz w:val="20"/>
          <w:szCs w:val="20"/>
        </w:rPr>
      </w:pPr>
    </w:p>
    <w:p w:rsidR="00A75AF0" w:rsidRPr="0039144D" w:rsidRDefault="00A75AF0" w:rsidP="00A75AF0">
      <w:pPr>
        <w:pStyle w:val="Default"/>
        <w:rPr>
          <w:color w:val="auto"/>
          <w:sz w:val="28"/>
          <w:szCs w:val="28"/>
          <w:u w:val="single"/>
        </w:rPr>
      </w:pPr>
      <w:r w:rsidRPr="0039144D">
        <w:rPr>
          <w:b/>
          <w:bCs/>
          <w:color w:val="auto"/>
          <w:sz w:val="28"/>
          <w:szCs w:val="28"/>
          <w:u w:val="single"/>
        </w:rPr>
        <w:t xml:space="preserve">Article 21 : Médecin, ambulance et défibrillateur </w:t>
      </w:r>
    </w:p>
    <w:p w:rsidR="00A75AF0" w:rsidRPr="00045506" w:rsidRDefault="00A75AF0" w:rsidP="00A75AF0">
      <w:pPr>
        <w:pStyle w:val="Default"/>
        <w:rPr>
          <w:color w:val="auto"/>
          <w:sz w:val="28"/>
          <w:szCs w:val="28"/>
        </w:rPr>
      </w:pPr>
      <w:r w:rsidRPr="00045506">
        <w:rPr>
          <w:color w:val="auto"/>
          <w:sz w:val="28"/>
          <w:szCs w:val="28"/>
        </w:rPr>
        <w:t xml:space="preserve">Le club qui reçoit doit obligatoirement assurer la présence d'un médecin et d'une ambulance durant toute la rencontre, (éventuellement un défibrillateur) </w:t>
      </w:r>
    </w:p>
    <w:p w:rsidR="00A75AF0" w:rsidRDefault="00A75AF0" w:rsidP="00A75AF0">
      <w:pPr>
        <w:pStyle w:val="Default"/>
        <w:rPr>
          <w:color w:val="auto"/>
          <w:sz w:val="28"/>
          <w:szCs w:val="28"/>
        </w:rPr>
      </w:pPr>
      <w:r w:rsidRPr="00045506">
        <w:rPr>
          <w:color w:val="auto"/>
          <w:sz w:val="28"/>
          <w:szCs w:val="28"/>
        </w:rPr>
        <w:t xml:space="preserve">Si l’absence du médecin ou de l’ambulance est constatée par l’arbitre, celui-ci annule la rencontre et le club est sanctionné par : </w:t>
      </w:r>
    </w:p>
    <w:p w:rsidR="00045506" w:rsidRPr="00863ED2" w:rsidRDefault="00045506" w:rsidP="00A75AF0">
      <w:pPr>
        <w:pStyle w:val="Default"/>
        <w:rPr>
          <w:color w:val="auto"/>
          <w:sz w:val="20"/>
          <w:szCs w:val="20"/>
        </w:rPr>
      </w:pPr>
    </w:p>
    <w:p w:rsidR="00A75AF0" w:rsidRPr="00045506" w:rsidRDefault="00A75AF0" w:rsidP="00A75AF0">
      <w:pPr>
        <w:pStyle w:val="Default"/>
        <w:rPr>
          <w:color w:val="auto"/>
          <w:sz w:val="28"/>
          <w:szCs w:val="28"/>
        </w:rPr>
      </w:pPr>
      <w:r w:rsidRPr="0039144D">
        <w:rPr>
          <w:b/>
          <w:bCs/>
          <w:color w:val="auto"/>
          <w:sz w:val="28"/>
          <w:szCs w:val="28"/>
          <w:u w:val="single"/>
        </w:rPr>
        <w:t>PHASE ALLER</w:t>
      </w:r>
      <w:r w:rsidRPr="00045506">
        <w:rPr>
          <w:b/>
          <w:bCs/>
          <w:color w:val="auto"/>
          <w:sz w:val="28"/>
          <w:szCs w:val="28"/>
        </w:rPr>
        <w:t xml:space="preserve"> : </w:t>
      </w:r>
    </w:p>
    <w:p w:rsidR="00A75AF0" w:rsidRPr="0039144D" w:rsidRDefault="00A75AF0" w:rsidP="00A75AF0">
      <w:pPr>
        <w:pStyle w:val="Default"/>
        <w:rPr>
          <w:color w:val="auto"/>
          <w:sz w:val="28"/>
          <w:szCs w:val="28"/>
          <w:u w:val="single"/>
        </w:rPr>
      </w:pPr>
      <w:r w:rsidRPr="0039144D">
        <w:rPr>
          <w:b/>
          <w:bCs/>
          <w:color w:val="auto"/>
          <w:sz w:val="28"/>
          <w:szCs w:val="28"/>
          <w:u w:val="single"/>
        </w:rPr>
        <w:t>1</w:t>
      </w:r>
      <w:r w:rsidRPr="0039144D">
        <w:rPr>
          <w:b/>
          <w:bCs/>
          <w:color w:val="auto"/>
          <w:sz w:val="20"/>
          <w:szCs w:val="20"/>
          <w:u w:val="single"/>
        </w:rPr>
        <w:t xml:space="preserve">ère </w:t>
      </w:r>
      <w:r w:rsidRPr="0039144D">
        <w:rPr>
          <w:b/>
          <w:bCs/>
          <w:color w:val="auto"/>
          <w:sz w:val="28"/>
          <w:szCs w:val="28"/>
          <w:u w:val="single"/>
        </w:rPr>
        <w:t xml:space="preserve">infraction </w:t>
      </w:r>
    </w:p>
    <w:p w:rsidR="00A75AF0" w:rsidRPr="00045506" w:rsidRDefault="00A75AF0" w:rsidP="00A75AF0">
      <w:pPr>
        <w:pStyle w:val="Default"/>
        <w:rPr>
          <w:color w:val="auto"/>
          <w:sz w:val="28"/>
          <w:szCs w:val="28"/>
        </w:rPr>
      </w:pPr>
      <w:r w:rsidRPr="00045506">
        <w:rPr>
          <w:rFonts w:ascii="Arial" w:hAnsi="Arial" w:cs="Arial"/>
          <w:color w:val="auto"/>
          <w:sz w:val="28"/>
          <w:szCs w:val="28"/>
        </w:rPr>
        <w:t xml:space="preserve">- </w:t>
      </w:r>
      <w:r w:rsidRPr="00045506">
        <w:rPr>
          <w:color w:val="auto"/>
          <w:sz w:val="28"/>
          <w:szCs w:val="28"/>
        </w:rPr>
        <w:t xml:space="preserve">Match perdu par pénalité; </w:t>
      </w:r>
    </w:p>
    <w:p w:rsidR="00A75AF0" w:rsidRPr="00045506" w:rsidRDefault="00A75AF0" w:rsidP="00A75AF0">
      <w:pPr>
        <w:pStyle w:val="Default"/>
        <w:rPr>
          <w:color w:val="auto"/>
          <w:sz w:val="28"/>
          <w:szCs w:val="28"/>
        </w:rPr>
      </w:pPr>
      <w:r w:rsidRPr="00045506">
        <w:rPr>
          <w:rFonts w:ascii="Courier New" w:hAnsi="Courier New" w:cs="Courier New"/>
          <w:color w:val="auto"/>
          <w:sz w:val="28"/>
          <w:szCs w:val="28"/>
        </w:rPr>
        <w:t xml:space="preserve">o </w:t>
      </w:r>
      <w:r w:rsidRPr="00045506">
        <w:rPr>
          <w:color w:val="auto"/>
          <w:sz w:val="28"/>
          <w:szCs w:val="28"/>
        </w:rPr>
        <w:t xml:space="preserve">Une amende de : </w:t>
      </w:r>
    </w:p>
    <w:p w:rsidR="00A75AF0" w:rsidRPr="00045506" w:rsidRDefault="00A75AF0" w:rsidP="00A75AF0">
      <w:pPr>
        <w:pStyle w:val="Default"/>
        <w:rPr>
          <w:color w:val="auto"/>
          <w:sz w:val="28"/>
          <w:szCs w:val="28"/>
        </w:rPr>
      </w:pPr>
      <w:r w:rsidRPr="00045506">
        <w:rPr>
          <w:rFonts w:ascii="Arial" w:hAnsi="Arial" w:cs="Arial"/>
          <w:color w:val="auto"/>
          <w:sz w:val="28"/>
          <w:szCs w:val="28"/>
        </w:rPr>
        <w:t xml:space="preserve">- </w:t>
      </w:r>
      <w:r w:rsidRPr="00045506">
        <w:rPr>
          <w:color w:val="auto"/>
          <w:sz w:val="28"/>
          <w:szCs w:val="28"/>
        </w:rPr>
        <w:t xml:space="preserve">Cinq mille (5.000 DA) dinars pour les divisions honneur et pré-honneur. </w:t>
      </w:r>
    </w:p>
    <w:p w:rsidR="00A75AF0" w:rsidRPr="00863ED2" w:rsidRDefault="00A75AF0" w:rsidP="00A75AF0">
      <w:pPr>
        <w:pStyle w:val="Default"/>
        <w:rPr>
          <w:color w:val="auto"/>
          <w:sz w:val="20"/>
          <w:szCs w:val="20"/>
        </w:rPr>
      </w:pPr>
    </w:p>
    <w:p w:rsidR="00A75AF0" w:rsidRPr="0039144D" w:rsidRDefault="00A75AF0" w:rsidP="00A75AF0">
      <w:pPr>
        <w:pStyle w:val="Default"/>
        <w:rPr>
          <w:color w:val="auto"/>
          <w:sz w:val="28"/>
          <w:szCs w:val="28"/>
          <w:u w:val="single"/>
        </w:rPr>
      </w:pPr>
      <w:r w:rsidRPr="0039144D">
        <w:rPr>
          <w:b/>
          <w:bCs/>
          <w:color w:val="auto"/>
          <w:sz w:val="28"/>
          <w:szCs w:val="28"/>
          <w:u w:val="single"/>
        </w:rPr>
        <w:t>2</w:t>
      </w:r>
      <w:r w:rsidRPr="0039144D">
        <w:rPr>
          <w:b/>
          <w:bCs/>
          <w:color w:val="auto"/>
          <w:sz w:val="20"/>
          <w:szCs w:val="20"/>
          <w:u w:val="single"/>
        </w:rPr>
        <w:t xml:space="preserve">ème </w:t>
      </w:r>
      <w:r w:rsidRPr="0039144D">
        <w:rPr>
          <w:b/>
          <w:bCs/>
          <w:color w:val="auto"/>
          <w:sz w:val="28"/>
          <w:szCs w:val="28"/>
          <w:u w:val="single"/>
        </w:rPr>
        <w:t xml:space="preserve">infraction </w:t>
      </w:r>
    </w:p>
    <w:p w:rsidR="00A75AF0" w:rsidRPr="00045506" w:rsidRDefault="00A75AF0" w:rsidP="00A75AF0">
      <w:pPr>
        <w:pStyle w:val="Default"/>
        <w:spacing w:after="121"/>
        <w:rPr>
          <w:color w:val="auto"/>
          <w:sz w:val="28"/>
          <w:szCs w:val="28"/>
        </w:rPr>
      </w:pPr>
      <w:r w:rsidRPr="00045506">
        <w:rPr>
          <w:rFonts w:ascii="Arial" w:hAnsi="Arial" w:cs="Arial"/>
          <w:color w:val="auto"/>
          <w:sz w:val="28"/>
          <w:szCs w:val="28"/>
        </w:rPr>
        <w:t xml:space="preserve">- </w:t>
      </w:r>
      <w:r w:rsidRPr="00045506">
        <w:rPr>
          <w:color w:val="auto"/>
          <w:sz w:val="28"/>
          <w:szCs w:val="28"/>
        </w:rPr>
        <w:t xml:space="preserve">Match perdu par pénalité; </w:t>
      </w:r>
    </w:p>
    <w:p w:rsidR="00A75AF0" w:rsidRPr="00045506" w:rsidRDefault="00A75AF0" w:rsidP="00A75AF0">
      <w:pPr>
        <w:pStyle w:val="Default"/>
        <w:rPr>
          <w:color w:val="auto"/>
          <w:sz w:val="28"/>
          <w:szCs w:val="28"/>
        </w:rPr>
      </w:pPr>
      <w:r w:rsidRPr="00045506">
        <w:rPr>
          <w:rFonts w:ascii="Arial" w:hAnsi="Arial" w:cs="Arial"/>
          <w:color w:val="auto"/>
          <w:sz w:val="28"/>
          <w:szCs w:val="28"/>
        </w:rPr>
        <w:t xml:space="preserve">- </w:t>
      </w:r>
      <w:r w:rsidRPr="00045506">
        <w:rPr>
          <w:color w:val="auto"/>
          <w:sz w:val="28"/>
          <w:szCs w:val="28"/>
        </w:rPr>
        <w:t xml:space="preserve">Défalcation d’un (01) point ; </w:t>
      </w:r>
    </w:p>
    <w:p w:rsidR="00A75AF0" w:rsidRPr="00045506" w:rsidRDefault="00A75AF0" w:rsidP="00863ED2">
      <w:pPr>
        <w:pStyle w:val="Default"/>
        <w:rPr>
          <w:color w:val="auto"/>
          <w:sz w:val="28"/>
          <w:szCs w:val="28"/>
        </w:rPr>
      </w:pPr>
      <w:r w:rsidRPr="00045506">
        <w:rPr>
          <w:rFonts w:ascii="Courier New" w:hAnsi="Courier New" w:cs="Courier New"/>
          <w:color w:val="auto"/>
          <w:sz w:val="28"/>
          <w:szCs w:val="28"/>
        </w:rPr>
        <w:t xml:space="preserve">o </w:t>
      </w:r>
      <w:r w:rsidR="00863ED2">
        <w:rPr>
          <w:color w:val="auto"/>
          <w:sz w:val="28"/>
          <w:szCs w:val="28"/>
        </w:rPr>
        <w:t>Une amende de :</w:t>
      </w:r>
      <w:r w:rsidRPr="00045506">
        <w:rPr>
          <w:color w:val="auto"/>
          <w:sz w:val="28"/>
          <w:szCs w:val="28"/>
        </w:rPr>
        <w:t xml:space="preserve"> </w:t>
      </w:r>
    </w:p>
    <w:p w:rsidR="00A75AF0" w:rsidRDefault="00A75AF0" w:rsidP="00A75AF0">
      <w:pPr>
        <w:pStyle w:val="Default"/>
        <w:rPr>
          <w:color w:val="auto"/>
          <w:sz w:val="28"/>
          <w:szCs w:val="28"/>
        </w:rPr>
      </w:pPr>
      <w:r w:rsidRPr="00045506">
        <w:rPr>
          <w:rFonts w:ascii="Arial" w:hAnsi="Arial" w:cs="Arial"/>
          <w:color w:val="auto"/>
          <w:sz w:val="28"/>
          <w:szCs w:val="28"/>
        </w:rPr>
        <w:t xml:space="preserve">- </w:t>
      </w:r>
      <w:r w:rsidRPr="00045506">
        <w:rPr>
          <w:color w:val="auto"/>
          <w:sz w:val="28"/>
          <w:szCs w:val="28"/>
        </w:rPr>
        <w:t xml:space="preserve">Cinq mille (5.000 DA) dinars pour les clubs des divisions honneur et pré-honneur. </w:t>
      </w:r>
    </w:p>
    <w:p w:rsidR="00863ED2" w:rsidRPr="00863ED2" w:rsidRDefault="00863ED2" w:rsidP="00A75AF0">
      <w:pPr>
        <w:pStyle w:val="Default"/>
        <w:rPr>
          <w:color w:val="auto"/>
          <w:sz w:val="20"/>
          <w:szCs w:val="20"/>
        </w:rPr>
      </w:pPr>
    </w:p>
    <w:p w:rsidR="00045506" w:rsidRPr="0039144D" w:rsidRDefault="00045506" w:rsidP="00A75AF0">
      <w:pPr>
        <w:pStyle w:val="Default"/>
        <w:rPr>
          <w:b/>
          <w:bCs/>
          <w:color w:val="auto"/>
          <w:sz w:val="28"/>
          <w:szCs w:val="28"/>
          <w:u w:val="single"/>
        </w:rPr>
      </w:pPr>
      <w:r w:rsidRPr="0039144D">
        <w:rPr>
          <w:b/>
          <w:bCs/>
          <w:color w:val="auto"/>
          <w:sz w:val="28"/>
          <w:szCs w:val="28"/>
          <w:u w:val="single"/>
        </w:rPr>
        <w:t>PHAS</w:t>
      </w:r>
      <w:r w:rsidR="00863ED2" w:rsidRPr="0039144D">
        <w:rPr>
          <w:b/>
          <w:bCs/>
          <w:color w:val="auto"/>
          <w:sz w:val="28"/>
          <w:szCs w:val="28"/>
          <w:u w:val="single"/>
        </w:rPr>
        <w:t>E</w:t>
      </w:r>
      <w:r w:rsidRPr="0039144D">
        <w:rPr>
          <w:b/>
          <w:bCs/>
          <w:color w:val="auto"/>
          <w:sz w:val="28"/>
          <w:szCs w:val="28"/>
          <w:u w:val="single"/>
        </w:rPr>
        <w:t xml:space="preserve"> RETOUR :</w:t>
      </w:r>
    </w:p>
    <w:p w:rsidR="00A75AF0" w:rsidRPr="0039144D" w:rsidRDefault="00A75AF0" w:rsidP="00A75AF0">
      <w:pPr>
        <w:pStyle w:val="Default"/>
        <w:rPr>
          <w:rFonts w:cs="Times New Roman"/>
          <w:color w:val="auto"/>
          <w:sz w:val="28"/>
          <w:szCs w:val="28"/>
          <w:u w:val="single"/>
        </w:rPr>
      </w:pPr>
      <w:r w:rsidRPr="0039144D">
        <w:rPr>
          <w:rFonts w:cs="Times New Roman"/>
          <w:b/>
          <w:bCs/>
          <w:color w:val="auto"/>
          <w:sz w:val="28"/>
          <w:szCs w:val="28"/>
          <w:u w:val="single"/>
        </w:rPr>
        <w:t>1</w:t>
      </w:r>
      <w:r w:rsidRPr="0039144D">
        <w:rPr>
          <w:rFonts w:cs="Times New Roman"/>
          <w:b/>
          <w:bCs/>
          <w:color w:val="auto"/>
          <w:sz w:val="20"/>
          <w:szCs w:val="20"/>
          <w:u w:val="single"/>
        </w:rPr>
        <w:t xml:space="preserve">ère </w:t>
      </w:r>
      <w:r w:rsidRPr="0039144D">
        <w:rPr>
          <w:rFonts w:cs="Times New Roman"/>
          <w:b/>
          <w:bCs/>
          <w:color w:val="auto"/>
          <w:sz w:val="28"/>
          <w:szCs w:val="28"/>
          <w:u w:val="single"/>
        </w:rPr>
        <w:t xml:space="preserve">infraction </w:t>
      </w:r>
    </w:p>
    <w:p w:rsidR="00A75AF0" w:rsidRPr="00045506" w:rsidRDefault="00A75AF0" w:rsidP="00A75AF0">
      <w:pPr>
        <w:pStyle w:val="Default"/>
        <w:spacing w:after="121"/>
        <w:rPr>
          <w:color w:val="auto"/>
          <w:sz w:val="28"/>
          <w:szCs w:val="28"/>
        </w:rPr>
      </w:pPr>
      <w:r w:rsidRPr="00045506">
        <w:rPr>
          <w:rFonts w:ascii="Arial" w:hAnsi="Arial" w:cs="Arial"/>
          <w:color w:val="auto"/>
          <w:sz w:val="28"/>
          <w:szCs w:val="28"/>
        </w:rPr>
        <w:t xml:space="preserve">- </w:t>
      </w:r>
      <w:r w:rsidRPr="00045506">
        <w:rPr>
          <w:color w:val="auto"/>
          <w:sz w:val="28"/>
          <w:szCs w:val="28"/>
        </w:rPr>
        <w:t xml:space="preserve">Match perdu par pénalité; </w:t>
      </w:r>
    </w:p>
    <w:p w:rsidR="00A75AF0" w:rsidRPr="00045506" w:rsidRDefault="00A75AF0" w:rsidP="00A75AF0">
      <w:pPr>
        <w:pStyle w:val="Default"/>
        <w:rPr>
          <w:color w:val="auto"/>
          <w:sz w:val="28"/>
          <w:szCs w:val="28"/>
        </w:rPr>
      </w:pPr>
      <w:r w:rsidRPr="00045506">
        <w:rPr>
          <w:rFonts w:ascii="Arial" w:hAnsi="Arial" w:cs="Arial"/>
          <w:color w:val="auto"/>
          <w:sz w:val="28"/>
          <w:szCs w:val="28"/>
        </w:rPr>
        <w:t xml:space="preserve">- </w:t>
      </w:r>
      <w:r w:rsidRPr="00045506">
        <w:rPr>
          <w:color w:val="auto"/>
          <w:sz w:val="28"/>
          <w:szCs w:val="28"/>
        </w:rPr>
        <w:t xml:space="preserve">Défalcation de deux (02) points; </w:t>
      </w:r>
    </w:p>
    <w:p w:rsidR="00A75AF0" w:rsidRPr="00045506" w:rsidRDefault="00A75AF0" w:rsidP="00A75AF0">
      <w:pPr>
        <w:pStyle w:val="Default"/>
        <w:rPr>
          <w:color w:val="auto"/>
          <w:sz w:val="28"/>
          <w:szCs w:val="28"/>
        </w:rPr>
      </w:pPr>
      <w:r w:rsidRPr="00045506">
        <w:rPr>
          <w:rFonts w:ascii="Courier New" w:hAnsi="Courier New" w:cs="Courier New"/>
          <w:color w:val="auto"/>
          <w:sz w:val="28"/>
          <w:szCs w:val="28"/>
        </w:rPr>
        <w:t xml:space="preserve">o </w:t>
      </w:r>
      <w:r w:rsidRPr="00045506">
        <w:rPr>
          <w:color w:val="auto"/>
          <w:sz w:val="28"/>
          <w:szCs w:val="28"/>
        </w:rPr>
        <w:t xml:space="preserve">Une amende de : </w:t>
      </w:r>
    </w:p>
    <w:p w:rsidR="00A75AF0" w:rsidRPr="00045506" w:rsidRDefault="00A75AF0" w:rsidP="00A75AF0">
      <w:pPr>
        <w:pStyle w:val="Default"/>
        <w:rPr>
          <w:color w:val="auto"/>
          <w:sz w:val="28"/>
          <w:szCs w:val="28"/>
        </w:rPr>
      </w:pPr>
      <w:r w:rsidRPr="00045506">
        <w:rPr>
          <w:rFonts w:ascii="Arial" w:hAnsi="Arial" w:cs="Arial"/>
          <w:color w:val="auto"/>
          <w:sz w:val="28"/>
          <w:szCs w:val="28"/>
        </w:rPr>
        <w:t xml:space="preserve">- </w:t>
      </w:r>
      <w:r w:rsidRPr="00045506">
        <w:rPr>
          <w:color w:val="auto"/>
          <w:sz w:val="28"/>
          <w:szCs w:val="28"/>
        </w:rPr>
        <w:t xml:space="preserve">Dix mille (10.000 DA) dinars pour les divisions honneur et pré-honneur. </w:t>
      </w:r>
    </w:p>
    <w:p w:rsidR="00A75AF0" w:rsidRPr="00863ED2" w:rsidRDefault="00A75AF0" w:rsidP="00A75AF0">
      <w:pPr>
        <w:pStyle w:val="Default"/>
        <w:rPr>
          <w:color w:val="auto"/>
          <w:sz w:val="20"/>
          <w:szCs w:val="20"/>
        </w:rPr>
      </w:pPr>
    </w:p>
    <w:p w:rsidR="00A75AF0" w:rsidRPr="0039144D" w:rsidRDefault="00A75AF0" w:rsidP="00A75AF0">
      <w:pPr>
        <w:pStyle w:val="Default"/>
        <w:rPr>
          <w:color w:val="auto"/>
          <w:sz w:val="28"/>
          <w:szCs w:val="28"/>
          <w:u w:val="single"/>
        </w:rPr>
      </w:pPr>
      <w:r w:rsidRPr="0039144D">
        <w:rPr>
          <w:b/>
          <w:bCs/>
          <w:color w:val="auto"/>
          <w:sz w:val="28"/>
          <w:szCs w:val="28"/>
          <w:u w:val="single"/>
        </w:rPr>
        <w:t>2</w:t>
      </w:r>
      <w:r w:rsidRPr="0039144D">
        <w:rPr>
          <w:b/>
          <w:bCs/>
          <w:color w:val="auto"/>
          <w:sz w:val="20"/>
          <w:szCs w:val="20"/>
          <w:u w:val="single"/>
        </w:rPr>
        <w:t xml:space="preserve">ème </w:t>
      </w:r>
      <w:r w:rsidRPr="0039144D">
        <w:rPr>
          <w:b/>
          <w:bCs/>
          <w:color w:val="auto"/>
          <w:sz w:val="28"/>
          <w:szCs w:val="28"/>
          <w:u w:val="single"/>
        </w:rPr>
        <w:t xml:space="preserve">infraction et plus </w:t>
      </w:r>
    </w:p>
    <w:p w:rsidR="00A75AF0" w:rsidRPr="00045506" w:rsidRDefault="00A75AF0" w:rsidP="00A75AF0">
      <w:pPr>
        <w:pStyle w:val="Default"/>
        <w:spacing w:after="124"/>
        <w:rPr>
          <w:color w:val="auto"/>
          <w:sz w:val="28"/>
          <w:szCs w:val="28"/>
        </w:rPr>
      </w:pPr>
      <w:r w:rsidRPr="00045506">
        <w:rPr>
          <w:rFonts w:ascii="Arial" w:hAnsi="Arial" w:cs="Arial"/>
          <w:color w:val="auto"/>
          <w:sz w:val="28"/>
          <w:szCs w:val="28"/>
        </w:rPr>
        <w:t xml:space="preserve">- </w:t>
      </w:r>
      <w:r w:rsidRPr="00045506">
        <w:rPr>
          <w:color w:val="auto"/>
          <w:sz w:val="28"/>
          <w:szCs w:val="28"/>
        </w:rPr>
        <w:t xml:space="preserve">Match perdu par pénalité; </w:t>
      </w:r>
    </w:p>
    <w:p w:rsidR="00A75AF0" w:rsidRPr="00045506" w:rsidRDefault="00A75AF0" w:rsidP="00A75AF0">
      <w:pPr>
        <w:pStyle w:val="Default"/>
        <w:rPr>
          <w:color w:val="auto"/>
          <w:sz w:val="28"/>
          <w:szCs w:val="28"/>
        </w:rPr>
      </w:pPr>
      <w:r w:rsidRPr="00045506">
        <w:rPr>
          <w:rFonts w:ascii="Arial" w:hAnsi="Arial" w:cs="Arial"/>
          <w:color w:val="auto"/>
          <w:sz w:val="28"/>
          <w:szCs w:val="28"/>
        </w:rPr>
        <w:t xml:space="preserve">- </w:t>
      </w:r>
      <w:r w:rsidRPr="00045506">
        <w:rPr>
          <w:color w:val="auto"/>
          <w:sz w:val="28"/>
          <w:szCs w:val="28"/>
        </w:rPr>
        <w:t xml:space="preserve">Défalcation de trois (03) points ; </w:t>
      </w:r>
    </w:p>
    <w:p w:rsidR="00A75AF0" w:rsidRPr="00045506" w:rsidRDefault="00A75AF0" w:rsidP="00A75AF0">
      <w:pPr>
        <w:pStyle w:val="Default"/>
        <w:rPr>
          <w:color w:val="auto"/>
          <w:sz w:val="28"/>
          <w:szCs w:val="28"/>
        </w:rPr>
      </w:pPr>
      <w:r w:rsidRPr="00045506">
        <w:rPr>
          <w:rFonts w:ascii="Courier New" w:hAnsi="Courier New" w:cs="Courier New"/>
          <w:color w:val="auto"/>
          <w:sz w:val="28"/>
          <w:szCs w:val="28"/>
        </w:rPr>
        <w:t xml:space="preserve">o </w:t>
      </w:r>
      <w:r w:rsidRPr="00045506">
        <w:rPr>
          <w:color w:val="auto"/>
          <w:sz w:val="28"/>
          <w:szCs w:val="28"/>
        </w:rPr>
        <w:t xml:space="preserve">Une amende de : </w:t>
      </w:r>
    </w:p>
    <w:p w:rsidR="004F2167" w:rsidRPr="00863ED2" w:rsidRDefault="00A75AF0" w:rsidP="00863ED2">
      <w:pPr>
        <w:pStyle w:val="Default"/>
        <w:rPr>
          <w:color w:val="auto"/>
          <w:sz w:val="23"/>
          <w:szCs w:val="23"/>
        </w:rPr>
      </w:pPr>
      <w:r w:rsidRPr="00045506">
        <w:rPr>
          <w:rFonts w:ascii="Arial" w:hAnsi="Arial" w:cs="Arial"/>
          <w:color w:val="auto"/>
          <w:sz w:val="28"/>
          <w:szCs w:val="28"/>
        </w:rPr>
        <w:t xml:space="preserve">- </w:t>
      </w:r>
      <w:r w:rsidRPr="00045506">
        <w:rPr>
          <w:color w:val="auto"/>
          <w:sz w:val="28"/>
          <w:szCs w:val="28"/>
        </w:rPr>
        <w:t>Dix mille (10.000 DA) dinars pour les divisions honneur et pré-honneur.</w:t>
      </w:r>
      <w:r>
        <w:rPr>
          <w:color w:val="auto"/>
          <w:sz w:val="23"/>
          <w:szCs w:val="23"/>
        </w:rPr>
        <w:t xml:space="preserve"> </w:t>
      </w:r>
    </w:p>
    <w:p w:rsidR="009C0F5D" w:rsidRDefault="00853723" w:rsidP="00853723">
      <w:pPr>
        <w:spacing w:line="360" w:lineRule="auto"/>
        <w:jc w:val="center"/>
      </w:pPr>
      <w:r>
        <w:tab/>
      </w: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853723" w:rsidRDefault="00853723" w:rsidP="00853723">
      <w:pPr>
        <w:spacing w:line="360" w:lineRule="auto"/>
        <w:jc w:val="center"/>
        <w:rPr>
          <w:rFonts w:ascii="Bookman Old Style" w:hAnsi="Bookman Old Style"/>
          <w:b/>
          <w:sz w:val="36"/>
          <w:szCs w:val="36"/>
          <w:u w:val="single"/>
        </w:rPr>
      </w:pPr>
      <w:r w:rsidRPr="00853723">
        <w:rPr>
          <w:rFonts w:ascii="Bookman Old Style" w:hAnsi="Bookman Old Style"/>
          <w:b/>
          <w:sz w:val="36"/>
          <w:szCs w:val="36"/>
          <w:u w:val="single"/>
          <w:shd w:val="clear" w:color="auto" w:fill="C6D9F1" w:themeFill="text2" w:themeFillTint="33"/>
        </w:rPr>
        <w:lastRenderedPageBreak/>
        <w:t>COMMISSION DE DISCIPLINE</w:t>
      </w:r>
    </w:p>
    <w:p w:rsidR="00853723" w:rsidRDefault="00853723" w:rsidP="0039144D">
      <w:pPr>
        <w:spacing w:line="360" w:lineRule="auto"/>
        <w:jc w:val="center"/>
        <w:rPr>
          <w:rFonts w:ascii="Bookman Old Style" w:hAnsi="Bookman Old Style"/>
          <w:b/>
          <w:sz w:val="36"/>
          <w:szCs w:val="36"/>
          <w:u w:val="single"/>
        </w:rPr>
      </w:pPr>
      <w:r w:rsidRPr="00853723">
        <w:rPr>
          <w:rFonts w:ascii="Bookman Old Style" w:hAnsi="Bookman Old Style"/>
          <w:b/>
          <w:sz w:val="28"/>
          <w:szCs w:val="28"/>
          <w:u w:val="single"/>
        </w:rPr>
        <w:t xml:space="preserve">REUNION DU  </w:t>
      </w:r>
      <w:r w:rsidR="0039144D">
        <w:rPr>
          <w:rFonts w:ascii="Bookman Old Style" w:hAnsi="Bookman Old Style"/>
          <w:b/>
          <w:sz w:val="28"/>
          <w:szCs w:val="28"/>
          <w:u w:val="single"/>
        </w:rPr>
        <w:t>08</w:t>
      </w:r>
      <w:r w:rsidRPr="00853723">
        <w:rPr>
          <w:rFonts w:ascii="Bookman Old Style" w:hAnsi="Bookman Old Style"/>
          <w:b/>
          <w:sz w:val="28"/>
          <w:szCs w:val="28"/>
          <w:u w:val="single"/>
        </w:rPr>
        <w:t>-</w:t>
      </w:r>
      <w:r w:rsidR="0039144D">
        <w:rPr>
          <w:rFonts w:ascii="Bookman Old Style" w:hAnsi="Bookman Old Style"/>
          <w:b/>
          <w:sz w:val="28"/>
          <w:szCs w:val="28"/>
          <w:u w:val="single"/>
        </w:rPr>
        <w:t>11</w:t>
      </w:r>
      <w:r w:rsidRPr="00853723">
        <w:rPr>
          <w:rFonts w:ascii="Bookman Old Style" w:hAnsi="Bookman Old Style"/>
          <w:b/>
          <w:sz w:val="28"/>
          <w:szCs w:val="28"/>
          <w:u w:val="single"/>
        </w:rPr>
        <w:t>-201</w:t>
      </w:r>
      <w:r w:rsidR="0039144D">
        <w:rPr>
          <w:rFonts w:ascii="Bookman Old Style" w:hAnsi="Bookman Old Style"/>
          <w:b/>
          <w:sz w:val="28"/>
          <w:szCs w:val="28"/>
          <w:u w:val="single"/>
        </w:rPr>
        <w:t>6</w:t>
      </w:r>
    </w:p>
    <w:p w:rsidR="00853723" w:rsidRPr="00853723" w:rsidRDefault="00853723" w:rsidP="00853723">
      <w:pPr>
        <w:spacing w:line="360" w:lineRule="auto"/>
        <w:rPr>
          <w:rFonts w:ascii="Bookman Old Style" w:hAnsi="Bookman Old Style"/>
          <w:b/>
          <w:sz w:val="32"/>
          <w:szCs w:val="32"/>
          <w:u w:val="single"/>
        </w:rPr>
      </w:pPr>
      <w:r w:rsidRPr="00853723">
        <w:rPr>
          <w:rFonts w:ascii="Bookman Old Style" w:hAnsi="Bookman Old Style"/>
          <w:b/>
          <w:sz w:val="32"/>
          <w:szCs w:val="32"/>
          <w:u w:val="single"/>
        </w:rPr>
        <w:t>Membres présents :</w:t>
      </w:r>
    </w:p>
    <w:p w:rsidR="00853723" w:rsidRPr="00853723" w:rsidRDefault="00853723" w:rsidP="00853723">
      <w:pPr>
        <w:pStyle w:val="Paragraphedeliste"/>
        <w:numPr>
          <w:ilvl w:val="2"/>
          <w:numId w:val="10"/>
        </w:numPr>
        <w:rPr>
          <w:bCs/>
        </w:rPr>
      </w:pPr>
      <w:r w:rsidRPr="00853723">
        <w:rPr>
          <w:bCs/>
        </w:rPr>
        <w:t>GUEMDJAL                             Avocat, Président</w:t>
      </w:r>
    </w:p>
    <w:p w:rsidR="00853723" w:rsidRPr="00853723" w:rsidRDefault="00853723" w:rsidP="00535D03">
      <w:pPr>
        <w:pStyle w:val="Paragraphedeliste"/>
        <w:numPr>
          <w:ilvl w:val="2"/>
          <w:numId w:val="10"/>
        </w:numPr>
        <w:spacing w:line="360" w:lineRule="auto"/>
        <w:rPr>
          <w:bCs/>
        </w:rPr>
      </w:pPr>
      <w:r w:rsidRPr="00853723">
        <w:rPr>
          <w:bCs/>
        </w:rPr>
        <w:t xml:space="preserve">DJOUDER </w:t>
      </w:r>
      <w:r w:rsidR="0039144D">
        <w:rPr>
          <w:bCs/>
        </w:rPr>
        <w:t xml:space="preserve">                               </w:t>
      </w:r>
      <w:r w:rsidRPr="00853723">
        <w:rPr>
          <w:bCs/>
        </w:rPr>
        <w:t xml:space="preserve">Secrétaire  </w:t>
      </w:r>
      <w:r w:rsidR="00535D03">
        <w:rPr>
          <w:bCs/>
        </w:rPr>
        <w:t>G</w:t>
      </w:r>
      <w:r w:rsidRPr="00853723">
        <w:rPr>
          <w:bCs/>
        </w:rPr>
        <w:t xml:space="preserve">énéral </w:t>
      </w:r>
    </w:p>
    <w:p w:rsidR="00853723" w:rsidRDefault="00853723" w:rsidP="00853723">
      <w:p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853723" w:rsidRPr="00853723" w:rsidRDefault="00853723" w:rsidP="00853723">
      <w:pPr>
        <w:pStyle w:val="Paragraphedeliste"/>
        <w:numPr>
          <w:ilvl w:val="1"/>
          <w:numId w:val="10"/>
        </w:numPr>
        <w:rPr>
          <w:rFonts w:ascii="Bookman Old Style" w:hAnsi="Bookman Old Style" w:cstheme="minorHAnsi"/>
          <w:b/>
          <w:iCs/>
        </w:rPr>
      </w:pPr>
      <w:r w:rsidRPr="00853723">
        <w:rPr>
          <w:rFonts w:ascii="Bookman Old Style" w:hAnsi="Bookman Old Style" w:cstheme="minorHAnsi"/>
          <w:b/>
          <w:iCs/>
        </w:rPr>
        <w:t>Audition  des dirigeants et officiels.</w:t>
      </w:r>
    </w:p>
    <w:p w:rsidR="00853723" w:rsidRPr="00853723" w:rsidRDefault="00853723" w:rsidP="00853723">
      <w:pPr>
        <w:pStyle w:val="Paragraphedeliste"/>
        <w:numPr>
          <w:ilvl w:val="1"/>
          <w:numId w:val="10"/>
        </w:numPr>
        <w:rPr>
          <w:rFonts w:ascii="Bookman Old Style" w:hAnsi="Bookman Old Style" w:cstheme="minorHAnsi"/>
          <w:b/>
          <w:iCs/>
        </w:rPr>
      </w:pPr>
      <w:r w:rsidRPr="00853723">
        <w:rPr>
          <w:rFonts w:ascii="Bookman Old Style" w:hAnsi="Bookman Old Style" w:cstheme="minorHAnsi"/>
          <w:b/>
          <w:iCs/>
        </w:rPr>
        <w:t>Traitement des affaires disciplinaires.</w:t>
      </w:r>
    </w:p>
    <w:p w:rsidR="00853723" w:rsidRDefault="00853723" w:rsidP="00853723">
      <w:pPr>
        <w:rPr>
          <w:rFonts w:ascii="Bookman Old Style" w:hAnsi="Bookman Old Style" w:cstheme="minorHAnsi"/>
          <w:b/>
          <w:iCs/>
          <w:sz w:val="28"/>
          <w:szCs w:val="28"/>
        </w:rPr>
      </w:pPr>
    </w:p>
    <w:p w:rsidR="00853723" w:rsidRDefault="00EE6B1C" w:rsidP="00EE6B1C">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 xml:space="preserve">Honneur – seniors </w:t>
      </w:r>
    </w:p>
    <w:p w:rsidR="00EE6B1C" w:rsidRDefault="00EE6B1C" w:rsidP="00EE6B1C">
      <w:pPr>
        <w:jc w:val="center"/>
        <w:rPr>
          <w:rFonts w:ascii="Bookman Old Style" w:hAnsi="Bookman Old Style" w:cstheme="minorHAnsi"/>
          <w:b/>
          <w:iCs/>
          <w:sz w:val="28"/>
          <w:szCs w:val="28"/>
        </w:rPr>
      </w:pPr>
    </w:p>
    <w:p w:rsidR="00853723" w:rsidRPr="00276F7B" w:rsidRDefault="00853723" w:rsidP="00276F7B">
      <w:pPr>
        <w:rPr>
          <w:rFonts w:ascii="Bookman Old Style" w:hAnsi="Bookman Old Style" w:cstheme="minorHAnsi"/>
          <w:bCs/>
          <w:iCs/>
          <w:lang w:val="en-US"/>
        </w:rPr>
      </w:pPr>
      <w:r w:rsidRPr="00276F7B">
        <w:rPr>
          <w:rFonts w:ascii="Bookman Old Style" w:hAnsi="Bookman Old Style" w:cstheme="minorHAnsi"/>
          <w:b/>
          <w:iCs/>
          <w:u w:val="single"/>
          <w:lang w:val="en-US"/>
        </w:rPr>
        <w:t>Affaire N° 01</w:t>
      </w:r>
      <w:r w:rsidRPr="00276F7B">
        <w:rPr>
          <w:rFonts w:ascii="Bookman Old Style" w:hAnsi="Bookman Old Style" w:cstheme="minorHAnsi"/>
          <w:b/>
          <w:iCs/>
          <w:lang w:val="en-US"/>
        </w:rPr>
        <w:t> :</w:t>
      </w:r>
      <w:r w:rsidRPr="00276F7B">
        <w:rPr>
          <w:rFonts w:ascii="Bookman Old Style" w:hAnsi="Bookman Old Style"/>
          <w:b/>
          <w:i/>
          <w:lang w:val="en-US"/>
        </w:rPr>
        <w:t xml:space="preserve"> </w:t>
      </w:r>
      <w:r w:rsidRPr="00276F7B">
        <w:rPr>
          <w:rFonts w:ascii="Bookman Old Style" w:hAnsi="Bookman Old Style"/>
          <w:bCs/>
          <w:iCs/>
          <w:lang w:val="en-US"/>
        </w:rPr>
        <w:t xml:space="preserve">Match </w:t>
      </w:r>
      <w:r w:rsidR="00276F7B" w:rsidRPr="00276F7B">
        <w:rPr>
          <w:rFonts w:ascii="Bookman Old Style" w:hAnsi="Bookman Old Style"/>
          <w:bCs/>
          <w:iCs/>
          <w:lang w:val="en-US"/>
        </w:rPr>
        <w:t>ASOG</w:t>
      </w:r>
      <w:r w:rsidRPr="00276F7B">
        <w:rPr>
          <w:rFonts w:ascii="Bookman Old Style" w:hAnsi="Bookman Old Style"/>
          <w:bCs/>
          <w:iCs/>
          <w:lang w:val="en-US"/>
        </w:rPr>
        <w:t xml:space="preserve"> / CRBSET du </w:t>
      </w:r>
      <w:r w:rsidR="00276F7B">
        <w:rPr>
          <w:rFonts w:ascii="Bookman Old Style" w:hAnsi="Bookman Old Style"/>
          <w:bCs/>
          <w:iCs/>
          <w:lang w:val="en-US"/>
        </w:rPr>
        <w:t>04-11</w:t>
      </w:r>
      <w:r w:rsidRPr="00276F7B">
        <w:rPr>
          <w:rFonts w:ascii="Bookman Old Style" w:hAnsi="Bookman Old Style"/>
          <w:bCs/>
          <w:iCs/>
          <w:lang w:val="en-US"/>
        </w:rPr>
        <w:t>-201</w:t>
      </w:r>
      <w:r w:rsidR="00276F7B">
        <w:rPr>
          <w:rFonts w:ascii="Bookman Old Style" w:hAnsi="Bookman Old Style"/>
          <w:bCs/>
          <w:iCs/>
          <w:lang w:val="en-US"/>
        </w:rPr>
        <w:t>6</w:t>
      </w:r>
      <w:r w:rsidRPr="00276F7B">
        <w:rPr>
          <w:rFonts w:ascii="Bookman Old Style" w:hAnsi="Bookman Old Style"/>
          <w:bCs/>
          <w:iCs/>
          <w:lang w:val="en-US"/>
        </w:rPr>
        <w:t xml:space="preserve"> (S)</w:t>
      </w:r>
    </w:p>
    <w:p w:rsidR="00853723" w:rsidRDefault="00853723" w:rsidP="00276F7B">
      <w:pPr>
        <w:rPr>
          <w:rFonts w:ascii="Bookman Old Style" w:hAnsi="Bookman Old Style"/>
          <w:bCs/>
          <w:iCs/>
        </w:rPr>
      </w:pPr>
      <w:r w:rsidRPr="00853723">
        <w:rPr>
          <w:rFonts w:ascii="Bookman Old Style" w:hAnsi="Bookman Old Style"/>
          <w:bCs/>
          <w:iCs/>
        </w:rPr>
        <w:t xml:space="preserve">- </w:t>
      </w:r>
      <w:r w:rsidR="00276F7B">
        <w:rPr>
          <w:rFonts w:ascii="Bookman Old Style" w:hAnsi="Bookman Old Style"/>
          <w:b/>
          <w:iCs/>
        </w:rPr>
        <w:t>AKROUR  Dahmane</w:t>
      </w:r>
      <w:r w:rsidRPr="00853723">
        <w:rPr>
          <w:rFonts w:ascii="Bookman Old Style" w:hAnsi="Bookman Old Style"/>
          <w:bCs/>
          <w:iCs/>
        </w:rPr>
        <w:t xml:space="preserve">  </w:t>
      </w:r>
      <w:r>
        <w:rPr>
          <w:rFonts w:ascii="Bookman Old Style" w:hAnsi="Bookman Old Style"/>
          <w:bCs/>
          <w:iCs/>
        </w:rPr>
        <w:t xml:space="preserve">( </w:t>
      </w:r>
      <w:r w:rsidR="00276F7B">
        <w:rPr>
          <w:rFonts w:ascii="Bookman Old Style" w:hAnsi="Bookman Old Style"/>
          <w:bCs/>
          <w:iCs/>
        </w:rPr>
        <w:t>ASOG</w:t>
      </w:r>
      <w:r>
        <w:rPr>
          <w:rFonts w:ascii="Bookman Old Style" w:hAnsi="Bookman Old Style"/>
          <w:bCs/>
          <w:iCs/>
        </w:rPr>
        <w:t xml:space="preserve"> – LN° </w:t>
      </w:r>
      <w:r w:rsidR="00276F7B">
        <w:rPr>
          <w:rFonts w:ascii="Bookman Old Style" w:hAnsi="Bookman Old Style"/>
          <w:bCs/>
          <w:iCs/>
        </w:rPr>
        <w:t>061341</w:t>
      </w:r>
      <w:r>
        <w:rPr>
          <w:rFonts w:ascii="Bookman Old Style" w:hAnsi="Bookman Old Style"/>
          <w:bCs/>
          <w:iCs/>
        </w:rPr>
        <w:t xml:space="preserve"> ) – </w:t>
      </w:r>
      <w:r w:rsidR="00276F7B">
        <w:rPr>
          <w:rFonts w:ascii="Bookman Old Style" w:hAnsi="Bookman Old Style"/>
          <w:bCs/>
          <w:iCs/>
        </w:rPr>
        <w:t>01 MF pour cumul d’avertissements (exclu).</w:t>
      </w:r>
    </w:p>
    <w:p w:rsidR="00853723" w:rsidRDefault="00853723" w:rsidP="0018249A">
      <w:pPr>
        <w:rPr>
          <w:rFonts w:ascii="Bookman Old Style" w:hAnsi="Bookman Old Style"/>
          <w:bCs/>
          <w:iCs/>
        </w:rPr>
      </w:pPr>
      <w:r>
        <w:rPr>
          <w:rFonts w:ascii="Bookman Old Style" w:hAnsi="Bookman Old Style"/>
          <w:bCs/>
          <w:iCs/>
        </w:rPr>
        <w:t xml:space="preserve">- </w:t>
      </w:r>
      <w:r w:rsidR="0018249A">
        <w:rPr>
          <w:rFonts w:ascii="Bookman Old Style" w:hAnsi="Bookman Old Style"/>
          <w:b/>
          <w:iCs/>
        </w:rPr>
        <w:t>BELAID  Nassim</w:t>
      </w:r>
      <w:r>
        <w:rPr>
          <w:rFonts w:ascii="Bookman Old Style" w:hAnsi="Bookman Old Style"/>
          <w:bCs/>
          <w:iCs/>
        </w:rPr>
        <w:t xml:space="preserve"> ( </w:t>
      </w:r>
      <w:r w:rsidR="0018249A">
        <w:rPr>
          <w:rFonts w:ascii="Bookman Old Style" w:hAnsi="Bookman Old Style"/>
          <w:bCs/>
          <w:iCs/>
        </w:rPr>
        <w:t>ASOG</w:t>
      </w:r>
      <w:r>
        <w:rPr>
          <w:rFonts w:ascii="Bookman Old Style" w:hAnsi="Bookman Old Style"/>
          <w:bCs/>
          <w:iCs/>
        </w:rPr>
        <w:t xml:space="preserve"> – LN° </w:t>
      </w:r>
      <w:r w:rsidR="0018249A">
        <w:rPr>
          <w:rFonts w:ascii="Bookman Old Style" w:hAnsi="Bookman Old Style"/>
          <w:bCs/>
          <w:iCs/>
        </w:rPr>
        <w:t>061349 ) – avertissement.</w:t>
      </w:r>
    </w:p>
    <w:p w:rsidR="00853723" w:rsidRDefault="00853723" w:rsidP="00CD0D31">
      <w:pPr>
        <w:rPr>
          <w:rFonts w:ascii="Bookman Old Style" w:hAnsi="Bookman Old Style"/>
          <w:bCs/>
          <w:iCs/>
        </w:rPr>
      </w:pPr>
      <w:r>
        <w:rPr>
          <w:rFonts w:ascii="Bookman Old Style" w:hAnsi="Bookman Old Style"/>
          <w:bCs/>
          <w:iCs/>
        </w:rPr>
        <w:t xml:space="preserve">- </w:t>
      </w:r>
      <w:r w:rsidR="0018249A">
        <w:rPr>
          <w:rFonts w:ascii="Bookman Old Style" w:hAnsi="Bookman Old Style"/>
          <w:b/>
          <w:iCs/>
        </w:rPr>
        <w:t>BOUMAZA  Juba</w:t>
      </w:r>
      <w:r>
        <w:rPr>
          <w:rFonts w:ascii="Bookman Old Style" w:hAnsi="Bookman Old Style"/>
          <w:bCs/>
          <w:iCs/>
        </w:rPr>
        <w:t xml:space="preserve"> ( </w:t>
      </w:r>
      <w:r w:rsidR="0018249A">
        <w:rPr>
          <w:rFonts w:ascii="Bookman Old Style" w:hAnsi="Bookman Old Style"/>
          <w:bCs/>
          <w:iCs/>
        </w:rPr>
        <w:t>ASOG</w:t>
      </w:r>
      <w:r>
        <w:rPr>
          <w:rFonts w:ascii="Bookman Old Style" w:hAnsi="Bookman Old Style"/>
          <w:bCs/>
          <w:iCs/>
        </w:rPr>
        <w:t xml:space="preserve"> – LN° </w:t>
      </w:r>
      <w:r w:rsidR="0018249A">
        <w:rPr>
          <w:rFonts w:ascii="Bookman Old Style" w:hAnsi="Bookman Old Style"/>
          <w:bCs/>
          <w:iCs/>
        </w:rPr>
        <w:t>061336</w:t>
      </w:r>
      <w:r>
        <w:rPr>
          <w:rFonts w:ascii="Bookman Old Style" w:hAnsi="Bookman Old Style"/>
          <w:bCs/>
          <w:iCs/>
        </w:rPr>
        <w:t xml:space="preserve"> ) – avertissement</w:t>
      </w:r>
      <w:r w:rsidR="00CD0D31">
        <w:rPr>
          <w:rFonts w:ascii="Bookman Old Style" w:hAnsi="Bookman Old Style"/>
          <w:bCs/>
          <w:iCs/>
        </w:rPr>
        <w:t>.</w:t>
      </w:r>
    </w:p>
    <w:p w:rsidR="0018249A" w:rsidRDefault="0018249A" w:rsidP="0018249A">
      <w:pPr>
        <w:rPr>
          <w:rFonts w:ascii="Bookman Old Style" w:hAnsi="Bookman Old Style"/>
          <w:bCs/>
          <w:iCs/>
        </w:rPr>
      </w:pPr>
      <w:r>
        <w:rPr>
          <w:rFonts w:ascii="Bookman Old Style" w:hAnsi="Bookman Old Style"/>
          <w:bCs/>
          <w:iCs/>
        </w:rPr>
        <w:t xml:space="preserve">- </w:t>
      </w:r>
      <w:r w:rsidRPr="00CD0D31">
        <w:rPr>
          <w:rFonts w:ascii="Bookman Old Style" w:hAnsi="Bookman Old Style"/>
          <w:b/>
          <w:iCs/>
        </w:rPr>
        <w:t>BOUHADICHE  Soufiane</w:t>
      </w:r>
      <w:r>
        <w:rPr>
          <w:rFonts w:ascii="Bookman Old Style" w:hAnsi="Bookman Old Style"/>
          <w:bCs/>
          <w:iCs/>
        </w:rPr>
        <w:t xml:space="preserve"> ( CRBSET – LN° 061351 ) – avertissement.</w:t>
      </w:r>
    </w:p>
    <w:p w:rsidR="00CD0D31" w:rsidRDefault="00CD0D31" w:rsidP="0018249A">
      <w:pPr>
        <w:rPr>
          <w:rFonts w:ascii="Bookman Old Style" w:hAnsi="Bookman Old Style"/>
          <w:bCs/>
          <w:iCs/>
        </w:rPr>
      </w:pPr>
      <w:r>
        <w:rPr>
          <w:rFonts w:ascii="Bookman Old Style" w:hAnsi="Bookman Old Style"/>
          <w:bCs/>
          <w:iCs/>
        </w:rPr>
        <w:t xml:space="preserve">- </w:t>
      </w:r>
      <w:r w:rsidRPr="00CD0D31">
        <w:rPr>
          <w:rFonts w:ascii="Bookman Old Style" w:hAnsi="Bookman Old Style"/>
          <w:b/>
          <w:iCs/>
        </w:rPr>
        <w:t>FERRADJ  Amar</w:t>
      </w:r>
      <w:r>
        <w:rPr>
          <w:rFonts w:ascii="Bookman Old Style" w:hAnsi="Bookman Old Style"/>
          <w:bCs/>
          <w:iCs/>
        </w:rPr>
        <w:t xml:space="preserve"> ( CRBSET – LN° 061172 ) – avertissement.</w:t>
      </w:r>
    </w:p>
    <w:p w:rsidR="00CD0D31" w:rsidRDefault="00CD0D31" w:rsidP="0018249A">
      <w:pPr>
        <w:rPr>
          <w:rFonts w:ascii="Bookman Old Style" w:hAnsi="Bookman Old Style"/>
          <w:bCs/>
          <w:iCs/>
        </w:rPr>
      </w:pPr>
      <w:r>
        <w:rPr>
          <w:rFonts w:ascii="Bookman Old Style" w:hAnsi="Bookman Old Style"/>
          <w:bCs/>
          <w:iCs/>
        </w:rPr>
        <w:t xml:space="preserve">- </w:t>
      </w:r>
      <w:r w:rsidRPr="00CD0D31">
        <w:rPr>
          <w:rFonts w:ascii="Bookman Old Style" w:hAnsi="Bookman Old Style"/>
          <w:b/>
          <w:iCs/>
        </w:rPr>
        <w:t>AOUADI  Nassim</w:t>
      </w:r>
      <w:r>
        <w:rPr>
          <w:rFonts w:ascii="Bookman Old Style" w:hAnsi="Bookman Old Style"/>
          <w:bCs/>
          <w:iCs/>
        </w:rPr>
        <w:t xml:space="preserve"> ( CRBSET – LN° 061305 ) – avertissement.</w:t>
      </w:r>
    </w:p>
    <w:p w:rsidR="00CD0D31" w:rsidRPr="00CD0D31" w:rsidRDefault="00CD0D31" w:rsidP="0018249A">
      <w:pPr>
        <w:rPr>
          <w:rFonts w:ascii="Bookman Old Style" w:hAnsi="Bookman Old Style"/>
          <w:bCs/>
          <w:iCs/>
          <w:lang w:val="en-US"/>
        </w:rPr>
      </w:pPr>
      <w:r w:rsidRPr="00CD0D31">
        <w:rPr>
          <w:rFonts w:ascii="Bookman Old Style" w:hAnsi="Bookman Old Style"/>
          <w:bCs/>
          <w:iCs/>
          <w:lang w:val="en-US"/>
        </w:rPr>
        <w:t xml:space="preserve">- </w:t>
      </w:r>
      <w:r w:rsidRPr="00CD0D31">
        <w:rPr>
          <w:rFonts w:ascii="Bookman Old Style" w:hAnsi="Bookman Old Style"/>
          <w:b/>
          <w:iCs/>
          <w:lang w:val="en-US"/>
        </w:rPr>
        <w:t>HADDAD  Mohamed</w:t>
      </w:r>
      <w:r w:rsidRPr="00CD0D31">
        <w:rPr>
          <w:rFonts w:ascii="Bookman Old Style" w:hAnsi="Bookman Old Style"/>
          <w:bCs/>
          <w:iCs/>
          <w:lang w:val="en-US"/>
        </w:rPr>
        <w:t xml:space="preserve"> ( CRBSET – LN° 061159 ) – avertissement.</w:t>
      </w:r>
    </w:p>
    <w:p w:rsidR="00853723" w:rsidRPr="00CD0D31" w:rsidRDefault="00853723" w:rsidP="00853723">
      <w:pPr>
        <w:rPr>
          <w:rFonts w:ascii="Bookman Old Style" w:hAnsi="Bookman Old Style"/>
          <w:b/>
          <w:iCs/>
          <w:sz w:val="22"/>
          <w:szCs w:val="22"/>
          <w:lang w:val="en-US"/>
        </w:rPr>
      </w:pPr>
    </w:p>
    <w:p w:rsidR="00853723" w:rsidRPr="00CD0D31" w:rsidRDefault="00853723" w:rsidP="00CD0D31">
      <w:pPr>
        <w:rPr>
          <w:rFonts w:ascii="Bookman Old Style" w:hAnsi="Bookman Old Style" w:cstheme="minorHAnsi"/>
          <w:bCs/>
          <w:iCs/>
          <w:lang w:val="en-US"/>
        </w:rPr>
      </w:pPr>
      <w:r w:rsidRPr="00CD0D31">
        <w:rPr>
          <w:rFonts w:ascii="Bookman Old Style" w:hAnsi="Bookman Old Style" w:cstheme="minorHAnsi"/>
          <w:b/>
          <w:iCs/>
          <w:u w:val="single"/>
          <w:lang w:val="en-US"/>
        </w:rPr>
        <w:t>Affaire N° 02</w:t>
      </w:r>
      <w:r w:rsidRPr="00CD0D31">
        <w:rPr>
          <w:rFonts w:ascii="Bookman Old Style" w:hAnsi="Bookman Old Style" w:cstheme="minorHAnsi"/>
          <w:b/>
          <w:iCs/>
          <w:lang w:val="en-US"/>
        </w:rPr>
        <w:t> :</w:t>
      </w:r>
      <w:r w:rsidRPr="00CD0D31">
        <w:rPr>
          <w:rFonts w:ascii="Bookman Old Style" w:hAnsi="Bookman Old Style"/>
          <w:b/>
          <w:i/>
          <w:lang w:val="en-US"/>
        </w:rPr>
        <w:t xml:space="preserve"> </w:t>
      </w:r>
      <w:r w:rsidRPr="00CD0D31">
        <w:rPr>
          <w:rFonts w:ascii="Bookman Old Style" w:hAnsi="Bookman Old Style"/>
          <w:bCs/>
          <w:iCs/>
          <w:lang w:val="en-US"/>
        </w:rPr>
        <w:t xml:space="preserve">Match </w:t>
      </w:r>
      <w:r w:rsidR="00CD0D31" w:rsidRPr="00CD0D31">
        <w:rPr>
          <w:rFonts w:ascii="Bookman Old Style" w:hAnsi="Bookman Old Style"/>
          <w:bCs/>
          <w:iCs/>
          <w:lang w:val="en-US"/>
        </w:rPr>
        <w:t>SRBT / CRM</w:t>
      </w:r>
      <w:r w:rsidRPr="00CD0D31">
        <w:rPr>
          <w:rFonts w:ascii="Bookman Old Style" w:hAnsi="Bookman Old Style"/>
          <w:bCs/>
          <w:iCs/>
          <w:lang w:val="en-US"/>
        </w:rPr>
        <w:t xml:space="preserve"> du </w:t>
      </w:r>
      <w:r w:rsidR="00CD0D31">
        <w:rPr>
          <w:rFonts w:ascii="Bookman Old Style" w:hAnsi="Bookman Old Style"/>
          <w:bCs/>
          <w:iCs/>
          <w:lang w:val="en-US"/>
        </w:rPr>
        <w:t>04</w:t>
      </w:r>
      <w:r w:rsidRPr="00CD0D31">
        <w:rPr>
          <w:rFonts w:ascii="Bookman Old Style" w:hAnsi="Bookman Old Style"/>
          <w:bCs/>
          <w:iCs/>
          <w:lang w:val="en-US"/>
        </w:rPr>
        <w:t>-</w:t>
      </w:r>
      <w:r w:rsidR="00CD0D31">
        <w:rPr>
          <w:rFonts w:ascii="Bookman Old Style" w:hAnsi="Bookman Old Style"/>
          <w:bCs/>
          <w:iCs/>
          <w:lang w:val="en-US"/>
        </w:rPr>
        <w:t>11</w:t>
      </w:r>
      <w:r w:rsidRPr="00CD0D31">
        <w:rPr>
          <w:rFonts w:ascii="Bookman Old Style" w:hAnsi="Bookman Old Style"/>
          <w:bCs/>
          <w:iCs/>
          <w:lang w:val="en-US"/>
        </w:rPr>
        <w:t>-201</w:t>
      </w:r>
      <w:r w:rsidR="00CD0D31">
        <w:rPr>
          <w:rFonts w:ascii="Bookman Old Style" w:hAnsi="Bookman Old Style"/>
          <w:bCs/>
          <w:iCs/>
          <w:lang w:val="en-US"/>
        </w:rPr>
        <w:t>6</w:t>
      </w:r>
      <w:r w:rsidRPr="00CD0D31">
        <w:rPr>
          <w:rFonts w:ascii="Bookman Old Style" w:hAnsi="Bookman Old Style"/>
          <w:bCs/>
          <w:iCs/>
          <w:lang w:val="en-US"/>
        </w:rPr>
        <w:t xml:space="preserve"> (S)</w:t>
      </w:r>
    </w:p>
    <w:p w:rsidR="00853723" w:rsidRDefault="00853723" w:rsidP="00CD0D31">
      <w:pPr>
        <w:rPr>
          <w:rFonts w:ascii="Bookman Old Style" w:hAnsi="Bookman Old Style"/>
          <w:bCs/>
          <w:iCs/>
        </w:rPr>
      </w:pPr>
      <w:r w:rsidRPr="00853723">
        <w:rPr>
          <w:rFonts w:ascii="Bookman Old Style" w:hAnsi="Bookman Old Style"/>
          <w:bCs/>
          <w:iCs/>
        </w:rPr>
        <w:t xml:space="preserve">- </w:t>
      </w:r>
      <w:r w:rsidR="00CD0D31">
        <w:rPr>
          <w:rFonts w:ascii="Bookman Old Style" w:hAnsi="Bookman Old Style"/>
          <w:b/>
          <w:iCs/>
        </w:rPr>
        <w:t>ACIOU  Md-Arab</w:t>
      </w:r>
      <w:r w:rsidRPr="00853723">
        <w:rPr>
          <w:rFonts w:ascii="Bookman Old Style" w:hAnsi="Bookman Old Style"/>
          <w:bCs/>
          <w:iCs/>
        </w:rPr>
        <w:t xml:space="preserve">  </w:t>
      </w:r>
      <w:r>
        <w:rPr>
          <w:rFonts w:ascii="Bookman Old Style" w:hAnsi="Bookman Old Style"/>
          <w:bCs/>
          <w:iCs/>
        </w:rPr>
        <w:t xml:space="preserve">( </w:t>
      </w:r>
      <w:r w:rsidR="00CD0D31">
        <w:rPr>
          <w:rFonts w:ascii="Bookman Old Style" w:hAnsi="Bookman Old Style"/>
          <w:bCs/>
          <w:iCs/>
        </w:rPr>
        <w:t>SRBT</w:t>
      </w:r>
      <w:r>
        <w:rPr>
          <w:rFonts w:ascii="Bookman Old Style" w:hAnsi="Bookman Old Style"/>
          <w:bCs/>
          <w:iCs/>
        </w:rPr>
        <w:t xml:space="preserve"> – LN° </w:t>
      </w:r>
      <w:r w:rsidR="00CD0D31">
        <w:rPr>
          <w:rFonts w:ascii="Bookman Old Style" w:hAnsi="Bookman Old Style"/>
          <w:bCs/>
          <w:iCs/>
        </w:rPr>
        <w:t>061016</w:t>
      </w:r>
      <w:r>
        <w:rPr>
          <w:rFonts w:ascii="Bookman Old Style" w:hAnsi="Bookman Old Style"/>
          <w:bCs/>
          <w:iCs/>
        </w:rPr>
        <w:t xml:space="preserve"> ) – avertissement</w:t>
      </w:r>
      <w:r w:rsidR="00CD0D31">
        <w:rPr>
          <w:rFonts w:ascii="Bookman Old Style" w:hAnsi="Bookman Old Style"/>
          <w:bCs/>
          <w:iCs/>
        </w:rPr>
        <w:t>.</w:t>
      </w:r>
    </w:p>
    <w:p w:rsidR="00853723" w:rsidRDefault="00853723" w:rsidP="00CD0D31">
      <w:pPr>
        <w:rPr>
          <w:rFonts w:ascii="Bookman Old Style" w:hAnsi="Bookman Old Style"/>
          <w:bCs/>
          <w:iCs/>
        </w:rPr>
      </w:pPr>
      <w:r>
        <w:rPr>
          <w:rFonts w:ascii="Bookman Old Style" w:hAnsi="Bookman Old Style"/>
          <w:bCs/>
          <w:iCs/>
        </w:rPr>
        <w:t xml:space="preserve">- </w:t>
      </w:r>
      <w:r w:rsidR="00CD0D31">
        <w:rPr>
          <w:rFonts w:ascii="Bookman Old Style" w:hAnsi="Bookman Old Style"/>
          <w:b/>
          <w:iCs/>
        </w:rPr>
        <w:t>BENAMARA  Lyazid</w:t>
      </w:r>
      <w:r>
        <w:rPr>
          <w:rFonts w:ascii="Bookman Old Style" w:hAnsi="Bookman Old Style"/>
          <w:bCs/>
          <w:iCs/>
        </w:rPr>
        <w:t xml:space="preserve"> ( </w:t>
      </w:r>
      <w:r w:rsidR="00CD0D31">
        <w:rPr>
          <w:rFonts w:ascii="Bookman Old Style" w:hAnsi="Bookman Old Style"/>
          <w:bCs/>
          <w:iCs/>
        </w:rPr>
        <w:t>SRBT</w:t>
      </w:r>
      <w:r>
        <w:rPr>
          <w:rFonts w:ascii="Bookman Old Style" w:hAnsi="Bookman Old Style"/>
          <w:bCs/>
          <w:iCs/>
        </w:rPr>
        <w:t xml:space="preserve"> – LN° </w:t>
      </w:r>
      <w:r w:rsidR="00CD0D31">
        <w:rPr>
          <w:rFonts w:ascii="Bookman Old Style" w:hAnsi="Bookman Old Style"/>
          <w:bCs/>
          <w:iCs/>
        </w:rPr>
        <w:t>061005</w:t>
      </w:r>
      <w:r>
        <w:rPr>
          <w:rFonts w:ascii="Bookman Old Style" w:hAnsi="Bookman Old Style"/>
          <w:bCs/>
          <w:iCs/>
        </w:rPr>
        <w:t xml:space="preserve"> ) – avertissement</w:t>
      </w:r>
      <w:r w:rsidR="00CD0D31">
        <w:rPr>
          <w:rFonts w:ascii="Bookman Old Style" w:hAnsi="Bookman Old Style"/>
          <w:bCs/>
          <w:iCs/>
        </w:rPr>
        <w:t>.</w:t>
      </w:r>
    </w:p>
    <w:p w:rsidR="00853723" w:rsidRDefault="00853723" w:rsidP="00CD0D31">
      <w:pPr>
        <w:rPr>
          <w:rFonts w:ascii="Bookman Old Style" w:hAnsi="Bookman Old Style"/>
          <w:bCs/>
          <w:iCs/>
        </w:rPr>
      </w:pPr>
      <w:r>
        <w:rPr>
          <w:rFonts w:ascii="Bookman Old Style" w:hAnsi="Bookman Old Style"/>
          <w:bCs/>
          <w:iCs/>
        </w:rPr>
        <w:t xml:space="preserve">- </w:t>
      </w:r>
      <w:r w:rsidR="00CD0D31">
        <w:rPr>
          <w:rFonts w:ascii="Bookman Old Style" w:hAnsi="Bookman Old Style"/>
          <w:b/>
          <w:iCs/>
        </w:rPr>
        <w:t>BENYAHIA  Aissa</w:t>
      </w:r>
      <w:r>
        <w:rPr>
          <w:rFonts w:ascii="Bookman Old Style" w:hAnsi="Bookman Old Style"/>
          <w:bCs/>
          <w:iCs/>
        </w:rPr>
        <w:t xml:space="preserve"> ( </w:t>
      </w:r>
      <w:r w:rsidR="00CD0D31">
        <w:rPr>
          <w:rFonts w:ascii="Bookman Old Style" w:hAnsi="Bookman Old Style"/>
          <w:bCs/>
          <w:iCs/>
        </w:rPr>
        <w:t>SRBT</w:t>
      </w:r>
      <w:r>
        <w:rPr>
          <w:rFonts w:ascii="Bookman Old Style" w:hAnsi="Bookman Old Style"/>
          <w:bCs/>
          <w:iCs/>
        </w:rPr>
        <w:t xml:space="preserve"> – LN° </w:t>
      </w:r>
      <w:r w:rsidR="00CD0D31">
        <w:rPr>
          <w:rFonts w:ascii="Bookman Old Style" w:hAnsi="Bookman Old Style"/>
          <w:bCs/>
          <w:iCs/>
        </w:rPr>
        <w:t>061207 ) – avertissement.</w:t>
      </w:r>
    </w:p>
    <w:p w:rsidR="00CD0D31" w:rsidRDefault="00CD0D31" w:rsidP="00CD0D31">
      <w:pPr>
        <w:rPr>
          <w:rFonts w:ascii="Bookman Old Style" w:hAnsi="Bookman Old Style"/>
          <w:bCs/>
          <w:iCs/>
        </w:rPr>
      </w:pPr>
      <w:r>
        <w:rPr>
          <w:rFonts w:ascii="Bookman Old Style" w:hAnsi="Bookman Old Style"/>
          <w:bCs/>
          <w:iCs/>
        </w:rPr>
        <w:t xml:space="preserve">- </w:t>
      </w:r>
      <w:r w:rsidRPr="00CD0D31">
        <w:rPr>
          <w:rFonts w:ascii="Bookman Old Style" w:hAnsi="Bookman Old Style"/>
          <w:b/>
          <w:iCs/>
        </w:rPr>
        <w:t>BOUDRIES  Samir</w:t>
      </w:r>
      <w:r>
        <w:rPr>
          <w:rFonts w:ascii="Bookman Old Style" w:hAnsi="Bookman Old Style"/>
          <w:bCs/>
          <w:iCs/>
        </w:rPr>
        <w:t xml:space="preserve"> ( CRM – LN° 061205 ) 02 MF pour faute grossière (exclu).</w:t>
      </w:r>
    </w:p>
    <w:p w:rsidR="00853723" w:rsidRPr="00535D03" w:rsidRDefault="00853723" w:rsidP="00853723">
      <w:pPr>
        <w:rPr>
          <w:rFonts w:ascii="Bookman Old Style" w:hAnsi="Bookman Old Style"/>
          <w:bCs/>
          <w:iCs/>
          <w:sz w:val="22"/>
          <w:szCs w:val="22"/>
        </w:rPr>
      </w:pPr>
    </w:p>
    <w:p w:rsidR="00853723" w:rsidRPr="00853723" w:rsidRDefault="00853723" w:rsidP="00CD0D31">
      <w:pPr>
        <w:rPr>
          <w:rFonts w:ascii="Bookman Old Style" w:hAnsi="Bookman Old Style" w:cstheme="minorHAnsi"/>
          <w:bCs/>
          <w:iCs/>
        </w:rPr>
      </w:pPr>
      <w:r w:rsidRPr="00853723">
        <w:rPr>
          <w:rFonts w:ascii="Bookman Old Style" w:hAnsi="Bookman Old Style" w:cstheme="minorHAnsi"/>
          <w:b/>
          <w:iCs/>
          <w:u w:val="single"/>
        </w:rPr>
        <w:t>Affaire N° 0</w:t>
      </w:r>
      <w:r>
        <w:rPr>
          <w:rFonts w:ascii="Bookman Old Style" w:hAnsi="Bookman Old Style" w:cstheme="minorHAnsi"/>
          <w:b/>
          <w:iCs/>
          <w:u w:val="single"/>
        </w:rPr>
        <w:t>3</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sidR="00F2796B">
        <w:rPr>
          <w:rFonts w:ascii="Bookman Old Style" w:hAnsi="Bookman Old Style"/>
          <w:bCs/>
          <w:iCs/>
        </w:rPr>
        <w:t xml:space="preserve">SSSA / </w:t>
      </w:r>
      <w:r w:rsidR="00CD0D31">
        <w:rPr>
          <w:rFonts w:ascii="Bookman Old Style" w:hAnsi="Bookman Old Style"/>
          <w:bCs/>
          <w:iCs/>
        </w:rPr>
        <w:t>CSPC</w:t>
      </w:r>
      <w:r w:rsidRPr="00853723">
        <w:rPr>
          <w:rFonts w:ascii="Bookman Old Style" w:hAnsi="Bookman Old Style"/>
          <w:bCs/>
          <w:iCs/>
        </w:rPr>
        <w:t xml:space="preserve"> du </w:t>
      </w:r>
      <w:r w:rsidR="00CD0D31">
        <w:rPr>
          <w:rFonts w:ascii="Bookman Old Style" w:hAnsi="Bookman Old Style"/>
          <w:bCs/>
          <w:iCs/>
        </w:rPr>
        <w:t>04</w:t>
      </w:r>
      <w:r>
        <w:rPr>
          <w:rFonts w:ascii="Bookman Old Style" w:hAnsi="Bookman Old Style"/>
          <w:bCs/>
          <w:iCs/>
        </w:rPr>
        <w:t>-</w:t>
      </w:r>
      <w:r w:rsidR="00CD0D31">
        <w:rPr>
          <w:rFonts w:ascii="Bookman Old Style" w:hAnsi="Bookman Old Style"/>
          <w:bCs/>
          <w:iCs/>
        </w:rPr>
        <w:t>11</w:t>
      </w:r>
      <w:r>
        <w:rPr>
          <w:rFonts w:ascii="Bookman Old Style" w:hAnsi="Bookman Old Style"/>
          <w:bCs/>
          <w:iCs/>
        </w:rPr>
        <w:t>-201</w:t>
      </w:r>
      <w:r w:rsidR="00CD0D31">
        <w:rPr>
          <w:rFonts w:ascii="Bookman Old Style" w:hAnsi="Bookman Old Style"/>
          <w:bCs/>
          <w:iCs/>
        </w:rPr>
        <w:t>6</w:t>
      </w:r>
      <w:r w:rsidRPr="00853723">
        <w:rPr>
          <w:rFonts w:ascii="Bookman Old Style" w:hAnsi="Bookman Old Style"/>
          <w:bCs/>
          <w:iCs/>
        </w:rPr>
        <w:t xml:space="preserve"> (S)</w:t>
      </w:r>
    </w:p>
    <w:p w:rsidR="00853723" w:rsidRDefault="00853723" w:rsidP="00CD0D31">
      <w:pPr>
        <w:rPr>
          <w:rFonts w:ascii="Bookman Old Style" w:hAnsi="Bookman Old Style"/>
          <w:bCs/>
          <w:iCs/>
        </w:rPr>
      </w:pPr>
      <w:r w:rsidRPr="00853723">
        <w:rPr>
          <w:rFonts w:ascii="Bookman Old Style" w:hAnsi="Bookman Old Style"/>
          <w:bCs/>
          <w:iCs/>
        </w:rPr>
        <w:t xml:space="preserve">- </w:t>
      </w:r>
      <w:r w:rsidR="00CD0D31">
        <w:rPr>
          <w:rFonts w:ascii="Bookman Old Style" w:hAnsi="Bookman Old Style"/>
          <w:b/>
          <w:iCs/>
        </w:rPr>
        <w:t>BAHOUCHE  Fayçal</w:t>
      </w:r>
      <w:r w:rsidRPr="00853723">
        <w:rPr>
          <w:rFonts w:ascii="Bookman Old Style" w:hAnsi="Bookman Old Style"/>
          <w:bCs/>
          <w:iCs/>
        </w:rPr>
        <w:t xml:space="preserve">  </w:t>
      </w:r>
      <w:r>
        <w:rPr>
          <w:rFonts w:ascii="Bookman Old Style" w:hAnsi="Bookman Old Style"/>
          <w:bCs/>
          <w:iCs/>
        </w:rPr>
        <w:t xml:space="preserve">( </w:t>
      </w:r>
      <w:r w:rsidR="00F2796B">
        <w:rPr>
          <w:rFonts w:ascii="Bookman Old Style" w:hAnsi="Bookman Old Style"/>
          <w:bCs/>
          <w:iCs/>
        </w:rPr>
        <w:t>SSSA</w:t>
      </w:r>
      <w:r>
        <w:rPr>
          <w:rFonts w:ascii="Bookman Old Style" w:hAnsi="Bookman Old Style"/>
          <w:bCs/>
          <w:iCs/>
        </w:rPr>
        <w:t xml:space="preserve"> – LN° </w:t>
      </w:r>
      <w:r w:rsidR="00CD0D31">
        <w:rPr>
          <w:rFonts w:ascii="Bookman Old Style" w:hAnsi="Bookman Old Style"/>
          <w:bCs/>
          <w:iCs/>
        </w:rPr>
        <w:t>061138 ) – avertissement.</w:t>
      </w:r>
    </w:p>
    <w:p w:rsidR="00853723" w:rsidRDefault="00853723" w:rsidP="00CD0D31">
      <w:pPr>
        <w:rPr>
          <w:rFonts w:ascii="Bookman Old Style" w:hAnsi="Bookman Old Style"/>
          <w:bCs/>
          <w:iCs/>
        </w:rPr>
      </w:pPr>
      <w:r>
        <w:rPr>
          <w:rFonts w:ascii="Bookman Old Style" w:hAnsi="Bookman Old Style"/>
          <w:bCs/>
          <w:iCs/>
        </w:rPr>
        <w:t xml:space="preserve">- </w:t>
      </w:r>
      <w:r w:rsidR="00CD0D31">
        <w:rPr>
          <w:rFonts w:ascii="Bookman Old Style" w:hAnsi="Bookman Old Style"/>
          <w:b/>
          <w:iCs/>
        </w:rPr>
        <w:t xml:space="preserve">CHERFI  Koceyla </w:t>
      </w:r>
      <w:r>
        <w:rPr>
          <w:rFonts w:ascii="Bookman Old Style" w:hAnsi="Bookman Old Style"/>
          <w:bCs/>
          <w:iCs/>
        </w:rPr>
        <w:t xml:space="preserve"> ( </w:t>
      </w:r>
      <w:r w:rsidR="00CD0D31">
        <w:rPr>
          <w:rFonts w:ascii="Bookman Old Style" w:hAnsi="Bookman Old Style"/>
          <w:bCs/>
          <w:iCs/>
        </w:rPr>
        <w:t>SSSA</w:t>
      </w:r>
      <w:r>
        <w:rPr>
          <w:rFonts w:ascii="Bookman Old Style" w:hAnsi="Bookman Old Style"/>
          <w:bCs/>
          <w:iCs/>
        </w:rPr>
        <w:t xml:space="preserve"> – LN° </w:t>
      </w:r>
      <w:r w:rsidR="00CD0D31">
        <w:rPr>
          <w:rFonts w:ascii="Bookman Old Style" w:hAnsi="Bookman Old Style"/>
          <w:bCs/>
          <w:iCs/>
        </w:rPr>
        <w:t>061145 ) – avertissement.</w:t>
      </w:r>
    </w:p>
    <w:p w:rsidR="00CD0D31" w:rsidRDefault="00CD0D31" w:rsidP="00CD0D31">
      <w:pPr>
        <w:rPr>
          <w:rFonts w:ascii="Bookman Old Style" w:hAnsi="Bookman Old Style"/>
          <w:bCs/>
          <w:iCs/>
        </w:rPr>
      </w:pPr>
      <w:r>
        <w:rPr>
          <w:rFonts w:ascii="Bookman Old Style" w:hAnsi="Bookman Old Style"/>
          <w:bCs/>
          <w:iCs/>
        </w:rPr>
        <w:t xml:space="preserve">- </w:t>
      </w:r>
      <w:r w:rsidRPr="00CD0D31">
        <w:rPr>
          <w:rFonts w:ascii="Bookman Old Style" w:hAnsi="Bookman Old Style"/>
          <w:b/>
          <w:iCs/>
        </w:rPr>
        <w:t>BORDJAH  Aimad</w:t>
      </w:r>
      <w:r>
        <w:rPr>
          <w:rFonts w:ascii="Bookman Old Style" w:hAnsi="Bookman Old Style"/>
          <w:bCs/>
          <w:iCs/>
        </w:rPr>
        <w:t xml:space="preserve"> ( CSPC – LN° 061279 ) – avertissement.</w:t>
      </w:r>
    </w:p>
    <w:p w:rsidR="00CD0D31" w:rsidRDefault="00CD0D31" w:rsidP="00CD0D31">
      <w:pPr>
        <w:rPr>
          <w:rFonts w:ascii="Bookman Old Style" w:hAnsi="Bookman Old Style"/>
          <w:bCs/>
          <w:iCs/>
        </w:rPr>
      </w:pPr>
      <w:r>
        <w:rPr>
          <w:rFonts w:ascii="Bookman Old Style" w:hAnsi="Bookman Old Style"/>
          <w:bCs/>
          <w:iCs/>
        </w:rPr>
        <w:t xml:space="preserve">- </w:t>
      </w:r>
      <w:r w:rsidRPr="00CD0D31">
        <w:rPr>
          <w:rFonts w:ascii="Bookman Old Style" w:hAnsi="Bookman Old Style"/>
          <w:b/>
          <w:iCs/>
        </w:rPr>
        <w:t>HADDADI  Ahmed</w:t>
      </w:r>
      <w:r>
        <w:rPr>
          <w:rFonts w:ascii="Bookman Old Style" w:hAnsi="Bookman Old Style"/>
          <w:bCs/>
          <w:iCs/>
        </w:rPr>
        <w:t xml:space="preserve"> ( CSPC – LN° 061284 ) – avertissement.</w:t>
      </w:r>
    </w:p>
    <w:p w:rsidR="00853723" w:rsidRPr="00535D03" w:rsidRDefault="00853723" w:rsidP="00853723">
      <w:pPr>
        <w:rPr>
          <w:rFonts w:ascii="Bookman Old Style" w:hAnsi="Bookman Old Style" w:cstheme="minorHAnsi"/>
          <w:b/>
          <w:iCs/>
          <w:sz w:val="20"/>
          <w:szCs w:val="20"/>
          <w:u w:val="single"/>
        </w:rPr>
      </w:pPr>
    </w:p>
    <w:p w:rsidR="008D077B" w:rsidRPr="00535D03" w:rsidRDefault="008D077B" w:rsidP="008D077B">
      <w:pPr>
        <w:rPr>
          <w:rFonts w:ascii="Bookman Old Style" w:hAnsi="Bookman Old Style"/>
          <w:bCs/>
          <w:iCs/>
          <w:sz w:val="18"/>
          <w:szCs w:val="18"/>
        </w:rPr>
      </w:pPr>
    </w:p>
    <w:p w:rsidR="008D077B" w:rsidRPr="00853723" w:rsidRDefault="008D077B" w:rsidP="0049030C">
      <w:pPr>
        <w:rPr>
          <w:rFonts w:ascii="Bookman Old Style" w:hAnsi="Bookman Old Style" w:cstheme="minorHAnsi"/>
          <w:bCs/>
          <w:iCs/>
        </w:rPr>
      </w:pPr>
      <w:r w:rsidRPr="00853723">
        <w:rPr>
          <w:rFonts w:ascii="Bookman Old Style" w:hAnsi="Bookman Old Style" w:cstheme="minorHAnsi"/>
          <w:b/>
          <w:iCs/>
          <w:u w:val="single"/>
        </w:rPr>
        <w:t xml:space="preserve">Affaire N° </w:t>
      </w:r>
      <w:r w:rsidR="0049030C">
        <w:rPr>
          <w:rFonts w:ascii="Bookman Old Style" w:hAnsi="Bookman Old Style" w:cstheme="minorHAnsi"/>
          <w:b/>
          <w:iCs/>
          <w:u w:val="single"/>
        </w:rPr>
        <w:t>04</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sidR="00B17C42">
        <w:rPr>
          <w:rFonts w:ascii="Bookman Old Style" w:hAnsi="Bookman Old Style"/>
          <w:bCs/>
          <w:iCs/>
        </w:rPr>
        <w:t xml:space="preserve">JSIO / CRBA </w:t>
      </w:r>
      <w:r w:rsidRPr="00853723">
        <w:rPr>
          <w:rFonts w:ascii="Bookman Old Style" w:hAnsi="Bookman Old Style"/>
          <w:bCs/>
          <w:iCs/>
        </w:rPr>
        <w:t xml:space="preserve"> du </w:t>
      </w:r>
      <w:r w:rsidR="00B17C42">
        <w:rPr>
          <w:rFonts w:ascii="Bookman Old Style" w:hAnsi="Bookman Old Style"/>
          <w:bCs/>
          <w:iCs/>
        </w:rPr>
        <w:t>05-11-2016</w:t>
      </w:r>
      <w:r w:rsidRPr="00853723">
        <w:rPr>
          <w:rFonts w:ascii="Bookman Old Style" w:hAnsi="Bookman Old Style"/>
          <w:bCs/>
          <w:iCs/>
        </w:rPr>
        <w:t xml:space="preserve"> (S)</w:t>
      </w:r>
    </w:p>
    <w:p w:rsidR="008D077B" w:rsidRDefault="008D077B" w:rsidP="00B17C42">
      <w:pPr>
        <w:rPr>
          <w:rFonts w:ascii="Bookman Old Style" w:hAnsi="Bookman Old Style"/>
          <w:bCs/>
          <w:iCs/>
        </w:rPr>
      </w:pPr>
      <w:r w:rsidRPr="00853723">
        <w:rPr>
          <w:rFonts w:ascii="Bookman Old Style" w:hAnsi="Bookman Old Style"/>
          <w:bCs/>
          <w:iCs/>
        </w:rPr>
        <w:t xml:space="preserve">- </w:t>
      </w:r>
      <w:r w:rsidR="00B17C42">
        <w:rPr>
          <w:rFonts w:ascii="Bookman Old Style" w:hAnsi="Bookman Old Style"/>
          <w:b/>
          <w:iCs/>
        </w:rPr>
        <w:t>KAABACHE  Anis</w:t>
      </w:r>
      <w:r w:rsidRPr="00853723">
        <w:rPr>
          <w:rFonts w:ascii="Bookman Old Style" w:hAnsi="Bookman Old Style"/>
          <w:bCs/>
          <w:iCs/>
        </w:rPr>
        <w:t xml:space="preserve">  </w:t>
      </w:r>
      <w:r>
        <w:rPr>
          <w:rFonts w:ascii="Bookman Old Style" w:hAnsi="Bookman Old Style"/>
          <w:bCs/>
          <w:iCs/>
        </w:rPr>
        <w:t xml:space="preserve">( </w:t>
      </w:r>
      <w:r w:rsidR="00B17C42">
        <w:rPr>
          <w:rFonts w:ascii="Bookman Old Style" w:hAnsi="Bookman Old Style"/>
          <w:bCs/>
          <w:iCs/>
        </w:rPr>
        <w:t>JSIO</w:t>
      </w:r>
      <w:r>
        <w:rPr>
          <w:rFonts w:ascii="Bookman Old Style" w:hAnsi="Bookman Old Style"/>
          <w:bCs/>
          <w:iCs/>
        </w:rPr>
        <w:t xml:space="preserve"> – LN° </w:t>
      </w:r>
      <w:r w:rsidR="00B17C42">
        <w:rPr>
          <w:rFonts w:ascii="Bookman Old Style" w:hAnsi="Bookman Old Style"/>
          <w:bCs/>
          <w:iCs/>
        </w:rPr>
        <w:t>061266</w:t>
      </w:r>
      <w:r>
        <w:rPr>
          <w:rFonts w:ascii="Bookman Old Style" w:hAnsi="Bookman Old Style"/>
          <w:bCs/>
          <w:iCs/>
        </w:rPr>
        <w:t xml:space="preserve"> ) – </w:t>
      </w:r>
      <w:r w:rsidR="00B17C42">
        <w:rPr>
          <w:rFonts w:ascii="Bookman Old Style" w:hAnsi="Bookman Old Style"/>
          <w:bCs/>
          <w:iCs/>
        </w:rPr>
        <w:t>avertissement.</w:t>
      </w:r>
    </w:p>
    <w:p w:rsidR="008D077B" w:rsidRDefault="008D077B" w:rsidP="00B17C42">
      <w:pPr>
        <w:rPr>
          <w:rFonts w:ascii="Bookman Old Style" w:hAnsi="Bookman Old Style"/>
          <w:bCs/>
          <w:iCs/>
        </w:rPr>
      </w:pPr>
      <w:r>
        <w:rPr>
          <w:rFonts w:ascii="Bookman Old Style" w:hAnsi="Bookman Old Style"/>
          <w:bCs/>
          <w:iCs/>
        </w:rPr>
        <w:t xml:space="preserve">- </w:t>
      </w:r>
      <w:r w:rsidR="00B17C42">
        <w:rPr>
          <w:rFonts w:ascii="Bookman Old Style" w:hAnsi="Bookman Old Style"/>
          <w:b/>
          <w:iCs/>
        </w:rPr>
        <w:t>SAHLI  Mounir</w:t>
      </w:r>
      <w:r w:rsidR="00323534">
        <w:rPr>
          <w:rFonts w:ascii="Bookman Old Style" w:hAnsi="Bookman Old Style"/>
          <w:b/>
          <w:iCs/>
        </w:rPr>
        <w:t xml:space="preserve"> </w:t>
      </w:r>
      <w:r>
        <w:rPr>
          <w:rFonts w:ascii="Bookman Old Style" w:hAnsi="Bookman Old Style"/>
          <w:bCs/>
          <w:iCs/>
        </w:rPr>
        <w:t xml:space="preserve"> ( </w:t>
      </w:r>
      <w:r w:rsidR="00B17C42">
        <w:rPr>
          <w:rFonts w:ascii="Bookman Old Style" w:hAnsi="Bookman Old Style"/>
          <w:bCs/>
          <w:iCs/>
        </w:rPr>
        <w:t>JSIO</w:t>
      </w:r>
      <w:r>
        <w:rPr>
          <w:rFonts w:ascii="Bookman Old Style" w:hAnsi="Bookman Old Style"/>
          <w:bCs/>
          <w:iCs/>
        </w:rPr>
        <w:t xml:space="preserve"> – LN° </w:t>
      </w:r>
      <w:r w:rsidR="00B17C42">
        <w:rPr>
          <w:rFonts w:ascii="Bookman Old Style" w:hAnsi="Bookman Old Style"/>
          <w:bCs/>
          <w:iCs/>
        </w:rPr>
        <w:t>061260 ) – avertissement.</w:t>
      </w:r>
    </w:p>
    <w:p w:rsidR="008D077B" w:rsidRDefault="008D077B" w:rsidP="00B17C42">
      <w:pPr>
        <w:rPr>
          <w:rFonts w:ascii="Bookman Old Style" w:hAnsi="Bookman Old Style"/>
          <w:bCs/>
          <w:iCs/>
        </w:rPr>
      </w:pPr>
      <w:r>
        <w:rPr>
          <w:rFonts w:ascii="Bookman Old Style" w:hAnsi="Bookman Old Style"/>
          <w:bCs/>
          <w:iCs/>
        </w:rPr>
        <w:t xml:space="preserve">- </w:t>
      </w:r>
      <w:r w:rsidR="00B17C42">
        <w:rPr>
          <w:rFonts w:ascii="Bookman Old Style" w:hAnsi="Bookman Old Style"/>
          <w:b/>
          <w:iCs/>
        </w:rPr>
        <w:t>AITOUCHE  Abdenour</w:t>
      </w:r>
      <w:r>
        <w:rPr>
          <w:rFonts w:ascii="Bookman Old Style" w:hAnsi="Bookman Old Style"/>
          <w:bCs/>
          <w:iCs/>
        </w:rPr>
        <w:t xml:space="preserve"> ( </w:t>
      </w:r>
      <w:r w:rsidR="00B17C42">
        <w:rPr>
          <w:rFonts w:ascii="Bookman Old Style" w:hAnsi="Bookman Old Style"/>
          <w:bCs/>
          <w:iCs/>
        </w:rPr>
        <w:t>JSIO</w:t>
      </w:r>
      <w:r>
        <w:rPr>
          <w:rFonts w:ascii="Bookman Old Style" w:hAnsi="Bookman Old Style"/>
          <w:bCs/>
          <w:iCs/>
        </w:rPr>
        <w:t xml:space="preserve"> – LN° </w:t>
      </w:r>
      <w:r w:rsidR="00B17C42">
        <w:rPr>
          <w:rFonts w:ascii="Bookman Old Style" w:hAnsi="Bookman Old Style"/>
          <w:bCs/>
          <w:iCs/>
        </w:rPr>
        <w:t>061255 ) – avertissement.</w:t>
      </w:r>
    </w:p>
    <w:p w:rsidR="00B17C42" w:rsidRDefault="008D077B" w:rsidP="00B17C42">
      <w:pPr>
        <w:rPr>
          <w:rFonts w:ascii="Bookman Old Style" w:hAnsi="Bookman Old Style"/>
          <w:bCs/>
          <w:iCs/>
          <w:shd w:val="clear" w:color="auto" w:fill="C6D9F1" w:themeFill="text2" w:themeFillTint="33"/>
        </w:rPr>
      </w:pPr>
      <w:r>
        <w:rPr>
          <w:rFonts w:ascii="Bookman Old Style" w:hAnsi="Bookman Old Style"/>
          <w:bCs/>
          <w:iCs/>
        </w:rPr>
        <w:t xml:space="preserve">- </w:t>
      </w:r>
      <w:r w:rsidR="00B17C42">
        <w:rPr>
          <w:rFonts w:ascii="Bookman Old Style" w:hAnsi="Bookman Old Style"/>
          <w:b/>
          <w:iCs/>
        </w:rPr>
        <w:t>LAHLOUH  Kaci</w:t>
      </w:r>
      <w:r>
        <w:rPr>
          <w:rFonts w:ascii="Bookman Old Style" w:hAnsi="Bookman Old Style"/>
          <w:bCs/>
          <w:iCs/>
        </w:rPr>
        <w:t xml:space="preserve"> ( </w:t>
      </w:r>
      <w:r w:rsidR="00B17C42">
        <w:rPr>
          <w:rFonts w:ascii="Bookman Old Style" w:hAnsi="Bookman Old Style"/>
          <w:bCs/>
          <w:iCs/>
        </w:rPr>
        <w:t>CRBA</w:t>
      </w:r>
      <w:r>
        <w:rPr>
          <w:rFonts w:ascii="Bookman Old Style" w:hAnsi="Bookman Old Style"/>
          <w:bCs/>
          <w:iCs/>
        </w:rPr>
        <w:t xml:space="preserve"> – LN°</w:t>
      </w:r>
      <w:r w:rsidR="00B17C42">
        <w:rPr>
          <w:rFonts w:ascii="Bookman Old Style" w:hAnsi="Bookman Old Style"/>
          <w:bCs/>
          <w:iCs/>
        </w:rPr>
        <w:t xml:space="preserve"> 061055</w:t>
      </w:r>
      <w:r>
        <w:rPr>
          <w:rFonts w:ascii="Bookman Old Style" w:hAnsi="Bookman Old Style"/>
          <w:bCs/>
          <w:iCs/>
        </w:rPr>
        <w:t xml:space="preserve"> ) – </w:t>
      </w:r>
      <w:r w:rsidR="00B17C42">
        <w:rPr>
          <w:rFonts w:ascii="Bookman Old Style" w:hAnsi="Bookman Old Style"/>
          <w:bCs/>
          <w:iCs/>
        </w:rPr>
        <w:t xml:space="preserve">01 MF (C.D) + </w:t>
      </w:r>
      <w:r w:rsidR="00B17C42" w:rsidRPr="008D077B">
        <w:rPr>
          <w:rFonts w:ascii="Bookman Old Style" w:hAnsi="Bookman Old Style"/>
          <w:bCs/>
          <w:iCs/>
          <w:shd w:val="clear" w:color="auto" w:fill="C6D9F1" w:themeFill="text2" w:themeFillTint="33"/>
        </w:rPr>
        <w:t>amende de 1000 DA.</w:t>
      </w:r>
    </w:p>
    <w:p w:rsidR="00B17C42" w:rsidRDefault="00B17C42" w:rsidP="00B17C42">
      <w:pPr>
        <w:rPr>
          <w:rFonts w:ascii="Bookman Old Style" w:hAnsi="Bookman Old Style"/>
          <w:bCs/>
          <w:iCs/>
        </w:rPr>
      </w:pPr>
      <w:r>
        <w:rPr>
          <w:rFonts w:ascii="Bookman Old Style" w:hAnsi="Bookman Old Style"/>
          <w:bCs/>
          <w:iCs/>
        </w:rPr>
        <w:t xml:space="preserve">- </w:t>
      </w:r>
      <w:r>
        <w:rPr>
          <w:rFonts w:ascii="Bookman Old Style" w:hAnsi="Bookman Old Style"/>
          <w:b/>
          <w:iCs/>
        </w:rPr>
        <w:t>SALHI  Ferhat</w:t>
      </w:r>
      <w:r>
        <w:rPr>
          <w:rFonts w:ascii="Bookman Old Style" w:hAnsi="Bookman Old Style"/>
          <w:bCs/>
          <w:iCs/>
        </w:rPr>
        <w:t xml:space="preserve"> ( CRBA – LN° 061044 ) – 01 MF (C.D) + </w:t>
      </w:r>
      <w:r w:rsidRPr="008D077B">
        <w:rPr>
          <w:rFonts w:ascii="Bookman Old Style" w:hAnsi="Bookman Old Style"/>
          <w:bCs/>
          <w:iCs/>
          <w:shd w:val="clear" w:color="auto" w:fill="C6D9F1" w:themeFill="text2" w:themeFillTint="33"/>
        </w:rPr>
        <w:t>amende de 1000 DA.</w:t>
      </w:r>
    </w:p>
    <w:p w:rsidR="008D077B" w:rsidRDefault="008D077B" w:rsidP="00B17C42">
      <w:pPr>
        <w:rPr>
          <w:rFonts w:ascii="Bookman Old Style" w:hAnsi="Bookman Old Style"/>
          <w:bCs/>
          <w:iCs/>
        </w:rPr>
      </w:pPr>
      <w:r>
        <w:rPr>
          <w:rFonts w:ascii="Bookman Old Style" w:hAnsi="Bookman Old Style"/>
          <w:bCs/>
          <w:iCs/>
        </w:rPr>
        <w:t xml:space="preserve">- </w:t>
      </w:r>
      <w:r w:rsidR="00B17C42">
        <w:rPr>
          <w:rFonts w:ascii="Bookman Old Style" w:hAnsi="Bookman Old Style"/>
          <w:b/>
          <w:iCs/>
        </w:rPr>
        <w:t>KERKAR  Soufiane</w:t>
      </w:r>
      <w:r>
        <w:rPr>
          <w:rFonts w:ascii="Bookman Old Style" w:hAnsi="Bookman Old Style"/>
          <w:bCs/>
          <w:iCs/>
        </w:rPr>
        <w:t xml:space="preserve"> ( </w:t>
      </w:r>
      <w:r w:rsidR="00B17C42">
        <w:rPr>
          <w:rFonts w:ascii="Bookman Old Style" w:hAnsi="Bookman Old Style"/>
          <w:bCs/>
          <w:iCs/>
        </w:rPr>
        <w:t>CRBA</w:t>
      </w:r>
      <w:r>
        <w:rPr>
          <w:rFonts w:ascii="Bookman Old Style" w:hAnsi="Bookman Old Style"/>
          <w:bCs/>
          <w:iCs/>
        </w:rPr>
        <w:t xml:space="preserve"> – LN° </w:t>
      </w:r>
      <w:r w:rsidR="00B17C42">
        <w:rPr>
          <w:rFonts w:ascii="Bookman Old Style" w:hAnsi="Bookman Old Style"/>
          <w:bCs/>
          <w:iCs/>
        </w:rPr>
        <w:t>061355 ) – avertissement.</w:t>
      </w:r>
    </w:p>
    <w:p w:rsidR="00B17C42" w:rsidRDefault="00B17C42" w:rsidP="00B17C42">
      <w:pPr>
        <w:rPr>
          <w:rFonts w:ascii="Bookman Old Style" w:hAnsi="Bookman Old Style"/>
          <w:bCs/>
          <w:iCs/>
        </w:rPr>
      </w:pPr>
      <w:r>
        <w:rPr>
          <w:rFonts w:ascii="Bookman Old Style" w:hAnsi="Bookman Old Style"/>
          <w:bCs/>
          <w:iCs/>
        </w:rPr>
        <w:t xml:space="preserve">- </w:t>
      </w:r>
      <w:r w:rsidRPr="00B17C42">
        <w:rPr>
          <w:rFonts w:ascii="Bookman Old Style" w:hAnsi="Bookman Old Style"/>
          <w:b/>
          <w:iCs/>
        </w:rPr>
        <w:t>BOUSLAH  Abderrahmane</w:t>
      </w:r>
      <w:r>
        <w:rPr>
          <w:rFonts w:ascii="Bookman Old Style" w:hAnsi="Bookman Old Style"/>
          <w:bCs/>
          <w:iCs/>
        </w:rPr>
        <w:t xml:space="preserve"> ( CRBA – LN° 061052 ) – avertissement.</w:t>
      </w:r>
    </w:p>
    <w:p w:rsidR="00B17C42" w:rsidRDefault="00B17C42" w:rsidP="00B17C42">
      <w:pPr>
        <w:rPr>
          <w:rFonts w:ascii="Bookman Old Style" w:hAnsi="Bookman Old Style"/>
          <w:bCs/>
          <w:iCs/>
        </w:rPr>
      </w:pPr>
      <w:r>
        <w:rPr>
          <w:rFonts w:ascii="Bookman Old Style" w:hAnsi="Bookman Old Style"/>
          <w:bCs/>
          <w:iCs/>
        </w:rPr>
        <w:t xml:space="preserve">- </w:t>
      </w:r>
      <w:r w:rsidRPr="00B17C42">
        <w:rPr>
          <w:rFonts w:ascii="Bookman Old Style" w:hAnsi="Bookman Old Style"/>
          <w:b/>
          <w:iCs/>
        </w:rPr>
        <w:t>ZIZI  Hcene</w:t>
      </w:r>
      <w:r>
        <w:rPr>
          <w:rFonts w:ascii="Bookman Old Style" w:hAnsi="Bookman Old Style"/>
          <w:bCs/>
          <w:iCs/>
        </w:rPr>
        <w:t xml:space="preserve"> ( CRBA – LN° 061050 ) – avertissement.</w:t>
      </w:r>
    </w:p>
    <w:p w:rsidR="00B17C42" w:rsidRDefault="00B17C42" w:rsidP="00B17C42">
      <w:pPr>
        <w:rPr>
          <w:rFonts w:ascii="Bookman Old Style" w:hAnsi="Bookman Old Style"/>
          <w:bCs/>
          <w:iCs/>
        </w:rPr>
      </w:pPr>
      <w:r>
        <w:rPr>
          <w:rFonts w:ascii="Bookman Old Style" w:hAnsi="Bookman Old Style"/>
          <w:bCs/>
          <w:iCs/>
        </w:rPr>
        <w:t xml:space="preserve">- </w:t>
      </w:r>
      <w:r w:rsidRPr="00B17C42">
        <w:rPr>
          <w:rFonts w:ascii="Bookman Old Style" w:hAnsi="Bookman Old Style"/>
          <w:b/>
          <w:iCs/>
        </w:rPr>
        <w:t>BELKACEMI  Yacine</w:t>
      </w:r>
      <w:r>
        <w:rPr>
          <w:rFonts w:ascii="Bookman Old Style" w:hAnsi="Bookman Old Style"/>
          <w:bCs/>
          <w:iCs/>
        </w:rPr>
        <w:t xml:space="preserve"> ( CRBA – LN° 061065 ) – avertissement.</w:t>
      </w:r>
    </w:p>
    <w:p w:rsidR="00B17C42" w:rsidRDefault="00B17C42" w:rsidP="00B17C42">
      <w:pPr>
        <w:rPr>
          <w:rFonts w:ascii="Bookman Old Style" w:hAnsi="Bookman Old Style"/>
          <w:bCs/>
          <w:iCs/>
        </w:rPr>
      </w:pPr>
      <w:r>
        <w:rPr>
          <w:rFonts w:ascii="Bookman Old Style" w:hAnsi="Bookman Old Style"/>
          <w:bCs/>
          <w:iCs/>
        </w:rPr>
        <w:t xml:space="preserve">- </w:t>
      </w:r>
      <w:r w:rsidRPr="00B17C42">
        <w:rPr>
          <w:rFonts w:ascii="Bookman Old Style" w:hAnsi="Bookman Old Style"/>
          <w:bCs/>
          <w:iCs/>
          <w:shd w:val="clear" w:color="auto" w:fill="BFBFBF" w:themeFill="background1" w:themeFillShade="BF"/>
        </w:rPr>
        <w:t>Amende de 1000 DA</w:t>
      </w:r>
      <w:r>
        <w:rPr>
          <w:rFonts w:ascii="Bookman Old Style" w:hAnsi="Bookman Old Style"/>
          <w:bCs/>
          <w:iCs/>
        </w:rPr>
        <w:t xml:space="preserve"> au club CRBA pour conduite incorrecte de son équipe.</w:t>
      </w:r>
    </w:p>
    <w:p w:rsidR="0049030C" w:rsidRPr="00853723" w:rsidRDefault="0049030C" w:rsidP="0049030C">
      <w:pPr>
        <w:rPr>
          <w:rFonts w:ascii="Bookman Old Style" w:hAnsi="Bookman Old Style" w:cstheme="minorHAnsi"/>
          <w:bCs/>
          <w:iCs/>
        </w:rPr>
      </w:pPr>
      <w:r w:rsidRPr="00853723">
        <w:rPr>
          <w:rFonts w:ascii="Bookman Old Style" w:hAnsi="Bookman Old Style" w:cstheme="minorHAnsi"/>
          <w:b/>
          <w:iCs/>
          <w:u w:val="single"/>
        </w:rPr>
        <w:lastRenderedPageBreak/>
        <w:t xml:space="preserve">Affaire N° </w:t>
      </w:r>
      <w:r>
        <w:rPr>
          <w:rFonts w:ascii="Bookman Old Style" w:hAnsi="Bookman Old Style" w:cstheme="minorHAnsi"/>
          <w:b/>
          <w:iCs/>
          <w:u w:val="single"/>
        </w:rPr>
        <w:t>05</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Pr>
          <w:rFonts w:ascii="Bookman Old Style" w:hAnsi="Bookman Old Style"/>
          <w:bCs/>
          <w:iCs/>
        </w:rPr>
        <w:t>NBT / AST</w:t>
      </w:r>
      <w:r w:rsidRPr="00853723">
        <w:rPr>
          <w:rFonts w:ascii="Bookman Old Style" w:hAnsi="Bookman Old Style"/>
          <w:bCs/>
          <w:iCs/>
        </w:rPr>
        <w:t xml:space="preserve"> du </w:t>
      </w:r>
      <w:r>
        <w:rPr>
          <w:rFonts w:ascii="Bookman Old Style" w:hAnsi="Bookman Old Style"/>
          <w:bCs/>
          <w:iCs/>
        </w:rPr>
        <w:t>04-11-2016</w:t>
      </w:r>
      <w:r w:rsidRPr="00853723">
        <w:rPr>
          <w:rFonts w:ascii="Bookman Old Style" w:hAnsi="Bookman Old Style"/>
          <w:bCs/>
          <w:iCs/>
        </w:rPr>
        <w:t xml:space="preserve"> (S)</w:t>
      </w:r>
    </w:p>
    <w:p w:rsidR="0049030C" w:rsidRDefault="0049030C" w:rsidP="0049030C">
      <w:pPr>
        <w:rPr>
          <w:rFonts w:ascii="Bookman Old Style" w:hAnsi="Bookman Old Style"/>
          <w:bCs/>
          <w:iCs/>
        </w:rPr>
      </w:pPr>
      <w:r w:rsidRPr="00853723">
        <w:rPr>
          <w:rFonts w:ascii="Bookman Old Style" w:hAnsi="Bookman Old Style"/>
          <w:bCs/>
          <w:iCs/>
        </w:rPr>
        <w:t xml:space="preserve">- </w:t>
      </w:r>
      <w:r>
        <w:rPr>
          <w:rFonts w:ascii="Bookman Old Style" w:hAnsi="Bookman Old Style"/>
          <w:b/>
          <w:iCs/>
        </w:rPr>
        <w:t>HABI  Hichem</w:t>
      </w:r>
      <w:r w:rsidRPr="00853723">
        <w:rPr>
          <w:rFonts w:ascii="Bookman Old Style" w:hAnsi="Bookman Old Style"/>
          <w:bCs/>
          <w:iCs/>
        </w:rPr>
        <w:t xml:space="preserve">  </w:t>
      </w:r>
      <w:r>
        <w:rPr>
          <w:rFonts w:ascii="Bookman Old Style" w:hAnsi="Bookman Old Style"/>
          <w:bCs/>
          <w:iCs/>
        </w:rPr>
        <w:t>( NBT – LN° 061249 ) – avertissement.</w:t>
      </w:r>
    </w:p>
    <w:p w:rsidR="0049030C" w:rsidRDefault="0049030C" w:rsidP="0049030C">
      <w:pPr>
        <w:rPr>
          <w:rFonts w:ascii="Bookman Old Style" w:hAnsi="Bookman Old Style"/>
          <w:bCs/>
          <w:iCs/>
        </w:rPr>
      </w:pPr>
      <w:r>
        <w:rPr>
          <w:rFonts w:ascii="Bookman Old Style" w:hAnsi="Bookman Old Style"/>
          <w:bCs/>
          <w:iCs/>
        </w:rPr>
        <w:t xml:space="preserve">- </w:t>
      </w:r>
      <w:r>
        <w:rPr>
          <w:rFonts w:ascii="Bookman Old Style" w:hAnsi="Bookman Old Style"/>
          <w:b/>
          <w:iCs/>
        </w:rPr>
        <w:t>HADJARA  Yacine</w:t>
      </w:r>
      <w:r>
        <w:rPr>
          <w:rFonts w:ascii="Bookman Old Style" w:hAnsi="Bookman Old Style"/>
          <w:bCs/>
          <w:iCs/>
        </w:rPr>
        <w:t xml:space="preserve"> ( AST – LN° 061232 ) – avertissement.</w:t>
      </w:r>
    </w:p>
    <w:p w:rsidR="0049030C" w:rsidRDefault="0049030C" w:rsidP="0049030C">
      <w:pPr>
        <w:rPr>
          <w:rFonts w:ascii="Bookman Old Style" w:hAnsi="Bookman Old Style"/>
          <w:bCs/>
          <w:iCs/>
        </w:rPr>
      </w:pPr>
      <w:r>
        <w:rPr>
          <w:rFonts w:ascii="Bookman Old Style" w:hAnsi="Bookman Old Style"/>
          <w:bCs/>
          <w:iCs/>
        </w:rPr>
        <w:t xml:space="preserve">- </w:t>
      </w:r>
      <w:r w:rsidRPr="00B17C42">
        <w:rPr>
          <w:rFonts w:ascii="Bookman Old Style" w:hAnsi="Bookman Old Style"/>
          <w:b/>
          <w:iCs/>
        </w:rPr>
        <w:t>BRAHMI  Nadjim</w:t>
      </w:r>
      <w:r>
        <w:rPr>
          <w:rFonts w:ascii="Bookman Old Style" w:hAnsi="Bookman Old Style"/>
          <w:bCs/>
          <w:iCs/>
        </w:rPr>
        <w:t xml:space="preserve"> ( AST – LN° 06218 ) – avertissement.</w:t>
      </w:r>
    </w:p>
    <w:p w:rsidR="0049030C" w:rsidRPr="00535D03" w:rsidRDefault="0049030C" w:rsidP="0049030C">
      <w:pPr>
        <w:rPr>
          <w:rFonts w:ascii="Bookman Old Style" w:hAnsi="Bookman Old Style" w:cstheme="minorHAnsi"/>
          <w:b/>
          <w:iCs/>
          <w:sz w:val="20"/>
          <w:szCs w:val="20"/>
          <w:u w:val="single"/>
        </w:rPr>
      </w:pPr>
    </w:p>
    <w:p w:rsidR="0049030C" w:rsidRPr="00B17C42" w:rsidRDefault="0049030C" w:rsidP="0049030C">
      <w:pPr>
        <w:rPr>
          <w:rFonts w:ascii="Bookman Old Style" w:hAnsi="Bookman Old Style" w:cstheme="minorHAnsi"/>
          <w:bCs/>
          <w:iCs/>
          <w:lang w:val="en-US"/>
        </w:rPr>
      </w:pPr>
      <w:r w:rsidRPr="00B17C42">
        <w:rPr>
          <w:rFonts w:ascii="Bookman Old Style" w:hAnsi="Bookman Old Style" w:cstheme="minorHAnsi"/>
          <w:b/>
          <w:iCs/>
          <w:u w:val="single"/>
          <w:lang w:val="en-US"/>
        </w:rPr>
        <w:t xml:space="preserve">Affaire N° </w:t>
      </w:r>
      <w:r>
        <w:rPr>
          <w:rFonts w:ascii="Bookman Old Style" w:hAnsi="Bookman Old Style" w:cstheme="minorHAnsi"/>
          <w:b/>
          <w:iCs/>
          <w:u w:val="single"/>
          <w:lang w:val="en-US"/>
        </w:rPr>
        <w:t>06</w:t>
      </w:r>
      <w:r w:rsidRPr="00B17C42">
        <w:rPr>
          <w:rFonts w:ascii="Bookman Old Style" w:hAnsi="Bookman Old Style" w:cstheme="minorHAnsi"/>
          <w:b/>
          <w:iCs/>
          <w:lang w:val="en-US"/>
        </w:rPr>
        <w:t> :</w:t>
      </w:r>
      <w:r w:rsidRPr="00B17C42">
        <w:rPr>
          <w:rFonts w:ascii="Bookman Old Style" w:hAnsi="Bookman Old Style"/>
          <w:b/>
          <w:i/>
          <w:lang w:val="en-US"/>
        </w:rPr>
        <w:t xml:space="preserve"> </w:t>
      </w:r>
      <w:r w:rsidRPr="00B17C42">
        <w:rPr>
          <w:rFonts w:ascii="Bookman Old Style" w:hAnsi="Bookman Old Style"/>
          <w:bCs/>
          <w:iCs/>
          <w:lang w:val="en-US"/>
        </w:rPr>
        <w:t xml:space="preserve">Match JSB / ARBB du </w:t>
      </w:r>
      <w:r>
        <w:rPr>
          <w:rFonts w:ascii="Bookman Old Style" w:hAnsi="Bookman Old Style"/>
          <w:bCs/>
          <w:iCs/>
          <w:lang w:val="en-US"/>
        </w:rPr>
        <w:t>05-11</w:t>
      </w:r>
      <w:r w:rsidRPr="00B17C42">
        <w:rPr>
          <w:rFonts w:ascii="Bookman Old Style" w:hAnsi="Bookman Old Style"/>
          <w:bCs/>
          <w:iCs/>
          <w:lang w:val="en-US"/>
        </w:rPr>
        <w:t>-201</w:t>
      </w:r>
      <w:r>
        <w:rPr>
          <w:rFonts w:ascii="Bookman Old Style" w:hAnsi="Bookman Old Style"/>
          <w:bCs/>
          <w:iCs/>
          <w:lang w:val="en-US"/>
        </w:rPr>
        <w:t>6</w:t>
      </w:r>
      <w:r w:rsidRPr="00B17C42">
        <w:rPr>
          <w:rFonts w:ascii="Bookman Old Style" w:hAnsi="Bookman Old Style"/>
          <w:bCs/>
          <w:iCs/>
          <w:lang w:val="en-US"/>
        </w:rPr>
        <w:t xml:space="preserve"> (S)</w:t>
      </w:r>
    </w:p>
    <w:p w:rsidR="0049030C" w:rsidRDefault="0049030C" w:rsidP="0049030C">
      <w:pPr>
        <w:rPr>
          <w:rFonts w:ascii="Bookman Old Style" w:hAnsi="Bookman Old Style"/>
          <w:bCs/>
          <w:iCs/>
        </w:rPr>
      </w:pPr>
      <w:r w:rsidRPr="00853723">
        <w:rPr>
          <w:rFonts w:ascii="Bookman Old Style" w:hAnsi="Bookman Old Style"/>
          <w:bCs/>
          <w:iCs/>
        </w:rPr>
        <w:t xml:space="preserve">- </w:t>
      </w:r>
      <w:r>
        <w:rPr>
          <w:rFonts w:ascii="Bookman Old Style" w:hAnsi="Bookman Old Style"/>
          <w:b/>
          <w:iCs/>
        </w:rPr>
        <w:t>OUKACI  Med-Rédha</w:t>
      </w:r>
      <w:r w:rsidRPr="00853723">
        <w:rPr>
          <w:rFonts w:ascii="Bookman Old Style" w:hAnsi="Bookman Old Style"/>
          <w:bCs/>
          <w:iCs/>
        </w:rPr>
        <w:t xml:space="preserve">  </w:t>
      </w:r>
      <w:r>
        <w:rPr>
          <w:rFonts w:ascii="Bookman Old Style" w:hAnsi="Bookman Old Style"/>
          <w:bCs/>
          <w:iCs/>
        </w:rPr>
        <w:t>( JSB – LN° 061321 ) – avertissement.</w:t>
      </w:r>
    </w:p>
    <w:p w:rsidR="0049030C" w:rsidRDefault="0049030C" w:rsidP="0049030C">
      <w:pPr>
        <w:rPr>
          <w:rFonts w:ascii="Bookman Old Style" w:hAnsi="Bookman Old Style"/>
          <w:bCs/>
          <w:iCs/>
        </w:rPr>
      </w:pPr>
      <w:r>
        <w:rPr>
          <w:rFonts w:ascii="Bookman Old Style" w:hAnsi="Bookman Old Style"/>
          <w:bCs/>
          <w:iCs/>
        </w:rPr>
        <w:t xml:space="preserve">- </w:t>
      </w:r>
      <w:r>
        <w:rPr>
          <w:rFonts w:ascii="Bookman Old Style" w:hAnsi="Bookman Old Style"/>
          <w:b/>
          <w:iCs/>
        </w:rPr>
        <w:t>BOUNCER  Abderrahim</w:t>
      </w:r>
      <w:r>
        <w:rPr>
          <w:rFonts w:ascii="Bookman Old Style" w:hAnsi="Bookman Old Style"/>
          <w:bCs/>
          <w:iCs/>
        </w:rPr>
        <w:t xml:space="preserve"> ( ARBB – LN° 061031 ) – avertissement.</w:t>
      </w:r>
    </w:p>
    <w:p w:rsidR="0049030C" w:rsidRDefault="0049030C" w:rsidP="0049030C">
      <w:pPr>
        <w:rPr>
          <w:rFonts w:ascii="Bookman Old Style" w:hAnsi="Bookman Old Style"/>
          <w:bCs/>
          <w:iCs/>
        </w:rPr>
      </w:pPr>
      <w:r>
        <w:rPr>
          <w:rFonts w:ascii="Bookman Old Style" w:hAnsi="Bookman Old Style"/>
          <w:bCs/>
          <w:iCs/>
        </w:rPr>
        <w:t xml:space="preserve">- </w:t>
      </w:r>
      <w:r>
        <w:rPr>
          <w:rFonts w:ascii="Bookman Old Style" w:hAnsi="Bookman Old Style"/>
          <w:b/>
          <w:iCs/>
        </w:rPr>
        <w:t>IKEN  Soufiane</w:t>
      </w:r>
      <w:r>
        <w:rPr>
          <w:rFonts w:ascii="Bookman Old Style" w:hAnsi="Bookman Old Style"/>
          <w:bCs/>
          <w:iCs/>
        </w:rPr>
        <w:t xml:space="preserve"> ( ARBB – LN° 061211 ) – avertissement.</w:t>
      </w:r>
    </w:p>
    <w:p w:rsidR="00853723" w:rsidRDefault="00853723" w:rsidP="00323534">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535D03" w:rsidRDefault="00535D03" w:rsidP="00853723">
      <w:pPr>
        <w:rPr>
          <w:rFonts w:ascii="Bookman Old Style" w:hAnsi="Bookman Old Style" w:cstheme="minorHAnsi"/>
          <w:b/>
          <w:iCs/>
          <w:u w:val="single"/>
        </w:rPr>
      </w:pPr>
    </w:p>
    <w:p w:rsidR="00EE6B1C" w:rsidRDefault="00EE6B1C" w:rsidP="00EE6B1C">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u w:val="single"/>
          <w:shd w:val="clear" w:color="auto" w:fill="C6D9F1" w:themeFill="text2" w:themeFillTint="33"/>
        </w:rPr>
        <w:t xml:space="preserve">Honneur – U 20 </w:t>
      </w:r>
    </w:p>
    <w:p w:rsidR="00853723" w:rsidRDefault="00853723" w:rsidP="00853723">
      <w:pPr>
        <w:rPr>
          <w:rFonts w:ascii="Bookman Old Style" w:hAnsi="Bookman Old Style" w:cstheme="minorHAnsi"/>
          <w:b/>
          <w:iCs/>
          <w:u w:val="single"/>
        </w:rPr>
      </w:pPr>
    </w:p>
    <w:p w:rsidR="00EE6B1C" w:rsidRPr="00853723" w:rsidRDefault="00EE6B1C" w:rsidP="00B17C42">
      <w:pPr>
        <w:rPr>
          <w:rFonts w:ascii="Bookman Old Style" w:hAnsi="Bookman Old Style" w:cstheme="minorHAnsi"/>
          <w:bCs/>
          <w:iCs/>
        </w:rPr>
      </w:pPr>
      <w:r w:rsidRPr="00853723">
        <w:rPr>
          <w:rFonts w:ascii="Bookman Old Style" w:hAnsi="Bookman Old Style" w:cstheme="minorHAnsi"/>
          <w:b/>
          <w:iCs/>
          <w:u w:val="single"/>
        </w:rPr>
        <w:t xml:space="preserve">Affaire N° </w:t>
      </w:r>
      <w:r w:rsidR="00B17C42">
        <w:rPr>
          <w:rFonts w:ascii="Bookman Old Style" w:hAnsi="Bookman Old Style" w:cstheme="minorHAnsi"/>
          <w:b/>
          <w:iCs/>
          <w:u w:val="single"/>
        </w:rPr>
        <w:t>07</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sidR="00B17C42">
        <w:rPr>
          <w:rFonts w:ascii="Bookman Old Style" w:hAnsi="Bookman Old Style"/>
          <w:bCs/>
          <w:iCs/>
        </w:rPr>
        <w:t>NBT / AST</w:t>
      </w:r>
      <w:r w:rsidRPr="00853723">
        <w:rPr>
          <w:rFonts w:ascii="Bookman Old Style" w:hAnsi="Bookman Old Style"/>
          <w:bCs/>
          <w:iCs/>
        </w:rPr>
        <w:t xml:space="preserve"> du </w:t>
      </w:r>
      <w:r w:rsidR="00B17C42">
        <w:rPr>
          <w:rFonts w:ascii="Bookman Old Style" w:hAnsi="Bookman Old Style"/>
          <w:bCs/>
          <w:iCs/>
        </w:rPr>
        <w:t>04-11-2016</w:t>
      </w:r>
      <w:r w:rsidRPr="00853723">
        <w:rPr>
          <w:rFonts w:ascii="Bookman Old Style" w:hAnsi="Bookman Old Style"/>
          <w:bCs/>
          <w:iCs/>
        </w:rPr>
        <w:t xml:space="preserve"> (</w:t>
      </w:r>
      <w:r>
        <w:rPr>
          <w:rFonts w:ascii="Bookman Old Style" w:hAnsi="Bookman Old Style"/>
          <w:bCs/>
          <w:iCs/>
        </w:rPr>
        <w:t>U20</w:t>
      </w:r>
      <w:r w:rsidRPr="00853723">
        <w:rPr>
          <w:rFonts w:ascii="Bookman Old Style" w:hAnsi="Bookman Old Style"/>
          <w:bCs/>
          <w:iCs/>
        </w:rPr>
        <w:t>)</w:t>
      </w:r>
    </w:p>
    <w:p w:rsidR="00EE6B1C" w:rsidRDefault="00EE6B1C" w:rsidP="00B17C42">
      <w:pPr>
        <w:rPr>
          <w:rFonts w:ascii="Bookman Old Style" w:hAnsi="Bookman Old Style"/>
          <w:bCs/>
          <w:iCs/>
        </w:rPr>
      </w:pPr>
      <w:r w:rsidRPr="00853723">
        <w:rPr>
          <w:rFonts w:ascii="Bookman Old Style" w:hAnsi="Bookman Old Style"/>
          <w:bCs/>
          <w:iCs/>
        </w:rPr>
        <w:t xml:space="preserve">- </w:t>
      </w:r>
      <w:r w:rsidR="00B17C42">
        <w:rPr>
          <w:rFonts w:ascii="Bookman Old Style" w:hAnsi="Bookman Old Style"/>
          <w:b/>
          <w:iCs/>
        </w:rPr>
        <w:t>CHEMACHE  Ithri</w:t>
      </w:r>
      <w:r w:rsidRPr="00853723">
        <w:rPr>
          <w:rFonts w:ascii="Bookman Old Style" w:hAnsi="Bookman Old Style"/>
          <w:bCs/>
          <w:iCs/>
        </w:rPr>
        <w:t xml:space="preserve">  </w:t>
      </w:r>
      <w:r>
        <w:rPr>
          <w:rFonts w:ascii="Bookman Old Style" w:hAnsi="Bookman Old Style"/>
          <w:bCs/>
          <w:iCs/>
        </w:rPr>
        <w:t xml:space="preserve">( </w:t>
      </w:r>
      <w:r w:rsidR="00B17C42">
        <w:rPr>
          <w:rFonts w:ascii="Bookman Old Style" w:hAnsi="Bookman Old Style"/>
          <w:bCs/>
          <w:iCs/>
        </w:rPr>
        <w:t>NBT</w:t>
      </w:r>
      <w:r>
        <w:rPr>
          <w:rFonts w:ascii="Bookman Old Style" w:hAnsi="Bookman Old Style"/>
          <w:bCs/>
          <w:iCs/>
        </w:rPr>
        <w:t xml:space="preserve"> – LN° </w:t>
      </w:r>
      <w:r w:rsidR="00B17C42">
        <w:rPr>
          <w:rFonts w:ascii="Bookman Old Style" w:hAnsi="Bookman Old Style"/>
          <w:bCs/>
          <w:iCs/>
        </w:rPr>
        <w:t>062214</w:t>
      </w:r>
      <w:r>
        <w:rPr>
          <w:rFonts w:ascii="Bookman Old Style" w:hAnsi="Bookman Old Style"/>
          <w:bCs/>
          <w:iCs/>
        </w:rPr>
        <w:t xml:space="preserve"> ) – </w:t>
      </w:r>
      <w:r w:rsidR="00B17C42">
        <w:rPr>
          <w:rFonts w:ascii="Bookman Old Style" w:hAnsi="Bookman Old Style"/>
          <w:bCs/>
          <w:iCs/>
        </w:rPr>
        <w:t>avertissement.</w:t>
      </w:r>
    </w:p>
    <w:p w:rsidR="00EE6B1C" w:rsidRDefault="00EE6B1C" w:rsidP="0049030C">
      <w:pPr>
        <w:rPr>
          <w:rFonts w:ascii="Bookman Old Style" w:hAnsi="Bookman Old Style"/>
          <w:bCs/>
          <w:iCs/>
        </w:rPr>
      </w:pPr>
      <w:r>
        <w:rPr>
          <w:rFonts w:ascii="Bookman Old Style" w:hAnsi="Bookman Old Style"/>
          <w:bCs/>
          <w:iCs/>
        </w:rPr>
        <w:t xml:space="preserve">- </w:t>
      </w:r>
      <w:r w:rsidR="0049030C">
        <w:rPr>
          <w:rFonts w:ascii="Bookman Old Style" w:hAnsi="Bookman Old Style"/>
          <w:b/>
          <w:iCs/>
        </w:rPr>
        <w:t>SAIDI  Mehdi</w:t>
      </w:r>
      <w:r>
        <w:rPr>
          <w:rFonts w:ascii="Bookman Old Style" w:hAnsi="Bookman Old Style"/>
          <w:b/>
          <w:iCs/>
        </w:rPr>
        <w:t xml:space="preserve"> </w:t>
      </w:r>
      <w:r>
        <w:rPr>
          <w:rFonts w:ascii="Bookman Old Style" w:hAnsi="Bookman Old Style"/>
          <w:bCs/>
          <w:iCs/>
        </w:rPr>
        <w:t xml:space="preserve"> ( </w:t>
      </w:r>
      <w:r w:rsidR="0049030C">
        <w:rPr>
          <w:rFonts w:ascii="Bookman Old Style" w:hAnsi="Bookman Old Style"/>
          <w:bCs/>
          <w:iCs/>
        </w:rPr>
        <w:t>AST</w:t>
      </w:r>
      <w:r>
        <w:rPr>
          <w:rFonts w:ascii="Bookman Old Style" w:hAnsi="Bookman Old Style"/>
          <w:bCs/>
          <w:iCs/>
        </w:rPr>
        <w:t xml:space="preserve"> – LN° </w:t>
      </w:r>
      <w:r w:rsidR="0049030C">
        <w:rPr>
          <w:rFonts w:ascii="Bookman Old Style" w:hAnsi="Bookman Old Style"/>
          <w:bCs/>
          <w:iCs/>
        </w:rPr>
        <w:t>062242 ) – avertissement.</w:t>
      </w:r>
    </w:p>
    <w:p w:rsidR="00EE6B1C" w:rsidRDefault="00EE6B1C" w:rsidP="00EE6B1C">
      <w:pPr>
        <w:rPr>
          <w:rFonts w:ascii="Bookman Old Style" w:hAnsi="Bookman Old Style"/>
          <w:bCs/>
          <w:iCs/>
        </w:rPr>
      </w:pPr>
    </w:p>
    <w:p w:rsidR="00EE6B1C" w:rsidRPr="00853723" w:rsidRDefault="00EE6B1C" w:rsidP="0049030C">
      <w:pPr>
        <w:rPr>
          <w:rFonts w:ascii="Bookman Old Style" w:hAnsi="Bookman Old Style" w:cstheme="minorHAnsi"/>
          <w:bCs/>
          <w:iCs/>
        </w:rPr>
      </w:pPr>
      <w:r w:rsidRPr="00853723">
        <w:rPr>
          <w:rFonts w:ascii="Bookman Old Style" w:hAnsi="Bookman Old Style" w:cstheme="minorHAnsi"/>
          <w:b/>
          <w:iCs/>
          <w:u w:val="single"/>
        </w:rPr>
        <w:t xml:space="preserve">Affaire N° </w:t>
      </w:r>
      <w:r w:rsidR="0049030C">
        <w:rPr>
          <w:rFonts w:ascii="Bookman Old Style" w:hAnsi="Bookman Old Style" w:cstheme="minorHAnsi"/>
          <w:b/>
          <w:iCs/>
          <w:u w:val="single"/>
        </w:rPr>
        <w:t>08</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sidR="0049030C">
        <w:rPr>
          <w:rFonts w:ascii="Bookman Old Style" w:hAnsi="Bookman Old Style"/>
          <w:bCs/>
          <w:iCs/>
        </w:rPr>
        <w:t>JSB / ARBB</w:t>
      </w:r>
      <w:r w:rsidRPr="00853723">
        <w:rPr>
          <w:rFonts w:ascii="Bookman Old Style" w:hAnsi="Bookman Old Style"/>
          <w:bCs/>
          <w:iCs/>
        </w:rPr>
        <w:t xml:space="preserve"> du </w:t>
      </w:r>
      <w:r w:rsidR="0049030C">
        <w:rPr>
          <w:rFonts w:ascii="Bookman Old Style" w:hAnsi="Bookman Old Style"/>
          <w:bCs/>
          <w:iCs/>
        </w:rPr>
        <w:t>05-11-2016</w:t>
      </w:r>
      <w:r w:rsidRPr="00853723">
        <w:rPr>
          <w:rFonts w:ascii="Bookman Old Style" w:hAnsi="Bookman Old Style"/>
          <w:bCs/>
          <w:iCs/>
        </w:rPr>
        <w:t xml:space="preserve"> (</w:t>
      </w:r>
      <w:r>
        <w:rPr>
          <w:rFonts w:ascii="Bookman Old Style" w:hAnsi="Bookman Old Style"/>
          <w:bCs/>
          <w:iCs/>
        </w:rPr>
        <w:t>U20</w:t>
      </w:r>
      <w:r w:rsidRPr="00853723">
        <w:rPr>
          <w:rFonts w:ascii="Bookman Old Style" w:hAnsi="Bookman Old Style"/>
          <w:bCs/>
          <w:iCs/>
        </w:rPr>
        <w:t>)</w:t>
      </w:r>
    </w:p>
    <w:p w:rsidR="00EE6B1C" w:rsidRDefault="00EE6B1C" w:rsidP="0049030C">
      <w:pPr>
        <w:rPr>
          <w:rFonts w:ascii="Bookman Old Style" w:hAnsi="Bookman Old Style"/>
          <w:bCs/>
          <w:iCs/>
        </w:rPr>
      </w:pPr>
      <w:r w:rsidRPr="00853723">
        <w:rPr>
          <w:rFonts w:ascii="Bookman Old Style" w:hAnsi="Bookman Old Style"/>
          <w:bCs/>
          <w:iCs/>
        </w:rPr>
        <w:t xml:space="preserve">- </w:t>
      </w:r>
      <w:r w:rsidR="0049030C">
        <w:rPr>
          <w:rFonts w:ascii="Bookman Old Style" w:hAnsi="Bookman Old Style"/>
          <w:b/>
          <w:iCs/>
        </w:rPr>
        <w:t>MANSOURI  Fayçal</w:t>
      </w:r>
      <w:r w:rsidRPr="00853723">
        <w:rPr>
          <w:rFonts w:ascii="Bookman Old Style" w:hAnsi="Bookman Old Style"/>
          <w:bCs/>
          <w:iCs/>
        </w:rPr>
        <w:t xml:space="preserve">  </w:t>
      </w:r>
      <w:r>
        <w:rPr>
          <w:rFonts w:ascii="Bookman Old Style" w:hAnsi="Bookman Old Style"/>
          <w:bCs/>
          <w:iCs/>
        </w:rPr>
        <w:t xml:space="preserve">( </w:t>
      </w:r>
      <w:r w:rsidR="0049030C">
        <w:rPr>
          <w:rFonts w:ascii="Bookman Old Style" w:hAnsi="Bookman Old Style"/>
          <w:bCs/>
          <w:iCs/>
        </w:rPr>
        <w:t>JSB</w:t>
      </w:r>
      <w:r>
        <w:rPr>
          <w:rFonts w:ascii="Bookman Old Style" w:hAnsi="Bookman Old Style"/>
          <w:bCs/>
          <w:iCs/>
        </w:rPr>
        <w:t xml:space="preserve"> – LN° </w:t>
      </w:r>
      <w:r w:rsidR="0049030C">
        <w:rPr>
          <w:rFonts w:ascii="Bookman Old Style" w:hAnsi="Bookman Old Style"/>
          <w:bCs/>
          <w:iCs/>
        </w:rPr>
        <w:t>062303</w:t>
      </w:r>
      <w:r>
        <w:rPr>
          <w:rFonts w:ascii="Bookman Old Style" w:hAnsi="Bookman Old Style"/>
          <w:bCs/>
          <w:iCs/>
        </w:rPr>
        <w:t xml:space="preserve"> ) – avertissement.</w:t>
      </w:r>
    </w:p>
    <w:p w:rsidR="00EE6B1C" w:rsidRDefault="00EE6B1C" w:rsidP="0049030C">
      <w:pPr>
        <w:rPr>
          <w:rFonts w:ascii="Bookman Old Style" w:hAnsi="Bookman Old Style"/>
          <w:bCs/>
          <w:iCs/>
        </w:rPr>
      </w:pPr>
      <w:r>
        <w:rPr>
          <w:rFonts w:ascii="Bookman Old Style" w:hAnsi="Bookman Old Style"/>
          <w:bCs/>
          <w:iCs/>
        </w:rPr>
        <w:t xml:space="preserve">- </w:t>
      </w:r>
      <w:r w:rsidR="0049030C">
        <w:rPr>
          <w:rFonts w:ascii="Bookman Old Style" w:hAnsi="Bookman Old Style"/>
          <w:b/>
          <w:iCs/>
        </w:rPr>
        <w:t>SAIDANI  Fouad</w:t>
      </w:r>
      <w:r>
        <w:rPr>
          <w:rFonts w:ascii="Bookman Old Style" w:hAnsi="Bookman Old Style"/>
          <w:b/>
          <w:iCs/>
        </w:rPr>
        <w:t xml:space="preserve"> </w:t>
      </w:r>
      <w:r>
        <w:rPr>
          <w:rFonts w:ascii="Bookman Old Style" w:hAnsi="Bookman Old Style"/>
          <w:bCs/>
          <w:iCs/>
        </w:rPr>
        <w:t xml:space="preserve"> ( </w:t>
      </w:r>
      <w:r w:rsidR="0049030C">
        <w:rPr>
          <w:rFonts w:ascii="Bookman Old Style" w:hAnsi="Bookman Old Style"/>
          <w:bCs/>
          <w:iCs/>
        </w:rPr>
        <w:t>JSB</w:t>
      </w:r>
      <w:r>
        <w:rPr>
          <w:rFonts w:ascii="Bookman Old Style" w:hAnsi="Bookman Old Style"/>
          <w:bCs/>
          <w:iCs/>
        </w:rPr>
        <w:t xml:space="preserve"> – LN° </w:t>
      </w:r>
      <w:r w:rsidR="0049030C">
        <w:rPr>
          <w:rFonts w:ascii="Bookman Old Style" w:hAnsi="Bookman Old Style"/>
          <w:bCs/>
          <w:iCs/>
        </w:rPr>
        <w:t>062316</w:t>
      </w:r>
      <w:r>
        <w:rPr>
          <w:rFonts w:ascii="Bookman Old Style" w:hAnsi="Bookman Old Style"/>
          <w:bCs/>
          <w:iCs/>
        </w:rPr>
        <w:t xml:space="preserve"> ) – avertissement.</w:t>
      </w:r>
    </w:p>
    <w:p w:rsidR="0049030C" w:rsidRDefault="0049030C" w:rsidP="0049030C">
      <w:pPr>
        <w:rPr>
          <w:rFonts w:ascii="Bookman Old Style" w:hAnsi="Bookman Old Style"/>
          <w:bCs/>
          <w:iCs/>
        </w:rPr>
      </w:pPr>
      <w:r>
        <w:rPr>
          <w:rFonts w:ascii="Bookman Old Style" w:hAnsi="Bookman Old Style"/>
          <w:bCs/>
          <w:iCs/>
        </w:rPr>
        <w:t xml:space="preserve">- </w:t>
      </w:r>
      <w:r w:rsidRPr="0049030C">
        <w:rPr>
          <w:rFonts w:ascii="Bookman Old Style" w:hAnsi="Bookman Old Style"/>
          <w:b/>
          <w:iCs/>
        </w:rPr>
        <w:t>BAOUCHE  Khaled</w:t>
      </w:r>
      <w:r>
        <w:rPr>
          <w:rFonts w:ascii="Bookman Old Style" w:hAnsi="Bookman Old Style"/>
          <w:bCs/>
          <w:iCs/>
        </w:rPr>
        <w:t xml:space="preserve"> ( ARBB – LN° 062202 ) – avertissement.</w:t>
      </w:r>
    </w:p>
    <w:p w:rsidR="00EE6B1C" w:rsidRDefault="00EE6B1C" w:rsidP="00EE6B1C">
      <w:pPr>
        <w:rPr>
          <w:rFonts w:ascii="Bookman Old Style" w:hAnsi="Bookman Old Style"/>
          <w:bCs/>
          <w:iCs/>
        </w:rPr>
      </w:pPr>
    </w:p>
    <w:p w:rsidR="00EE6B1C" w:rsidRPr="00853723" w:rsidRDefault="00EE6B1C" w:rsidP="0049030C">
      <w:pPr>
        <w:rPr>
          <w:rFonts w:ascii="Bookman Old Style" w:hAnsi="Bookman Old Style" w:cstheme="minorHAnsi"/>
          <w:bCs/>
          <w:iCs/>
        </w:rPr>
      </w:pPr>
      <w:r w:rsidRPr="00853723">
        <w:rPr>
          <w:rFonts w:ascii="Bookman Old Style" w:hAnsi="Bookman Old Style" w:cstheme="minorHAnsi"/>
          <w:b/>
          <w:iCs/>
          <w:u w:val="single"/>
        </w:rPr>
        <w:t xml:space="preserve">Affaire N° </w:t>
      </w:r>
      <w:r w:rsidR="0049030C">
        <w:rPr>
          <w:rFonts w:ascii="Bookman Old Style" w:hAnsi="Bookman Old Style" w:cstheme="minorHAnsi"/>
          <w:b/>
          <w:iCs/>
          <w:u w:val="single"/>
        </w:rPr>
        <w:t>09</w:t>
      </w:r>
      <w:r w:rsidRPr="00853723">
        <w:rPr>
          <w:rFonts w:ascii="Bookman Old Style" w:hAnsi="Bookman Old Style" w:cstheme="minorHAnsi"/>
          <w:b/>
          <w:iCs/>
        </w:rPr>
        <w:t> :</w:t>
      </w:r>
      <w:r w:rsidRPr="00853723">
        <w:rPr>
          <w:rFonts w:ascii="Bookman Old Style" w:hAnsi="Bookman Old Style"/>
          <w:b/>
          <w:i/>
        </w:rPr>
        <w:t xml:space="preserve"> </w:t>
      </w:r>
      <w:r w:rsidRPr="00853723">
        <w:rPr>
          <w:rFonts w:ascii="Bookman Old Style" w:hAnsi="Bookman Old Style"/>
          <w:bCs/>
          <w:iCs/>
        </w:rPr>
        <w:t xml:space="preserve">Match </w:t>
      </w:r>
      <w:r w:rsidR="0049030C">
        <w:rPr>
          <w:rFonts w:ascii="Bookman Old Style" w:hAnsi="Bookman Old Style"/>
          <w:bCs/>
          <w:iCs/>
        </w:rPr>
        <w:t>SRBT / CRM</w:t>
      </w:r>
      <w:r w:rsidRPr="00853723">
        <w:rPr>
          <w:rFonts w:ascii="Bookman Old Style" w:hAnsi="Bookman Old Style"/>
          <w:bCs/>
          <w:iCs/>
        </w:rPr>
        <w:t xml:space="preserve"> du </w:t>
      </w:r>
      <w:r w:rsidR="0049030C">
        <w:rPr>
          <w:rFonts w:ascii="Bookman Old Style" w:hAnsi="Bookman Old Style"/>
          <w:bCs/>
          <w:iCs/>
        </w:rPr>
        <w:t>04-11-2016</w:t>
      </w:r>
      <w:r w:rsidRPr="00853723">
        <w:rPr>
          <w:rFonts w:ascii="Bookman Old Style" w:hAnsi="Bookman Old Style"/>
          <w:bCs/>
          <w:iCs/>
        </w:rPr>
        <w:t xml:space="preserve"> (</w:t>
      </w:r>
      <w:r>
        <w:rPr>
          <w:rFonts w:ascii="Bookman Old Style" w:hAnsi="Bookman Old Style"/>
          <w:bCs/>
          <w:iCs/>
        </w:rPr>
        <w:t>U20</w:t>
      </w:r>
      <w:r w:rsidRPr="00853723">
        <w:rPr>
          <w:rFonts w:ascii="Bookman Old Style" w:hAnsi="Bookman Old Style"/>
          <w:bCs/>
          <w:iCs/>
        </w:rPr>
        <w:t>)</w:t>
      </w:r>
    </w:p>
    <w:p w:rsidR="00EE6B1C" w:rsidRDefault="00EE6B1C" w:rsidP="0049030C">
      <w:pPr>
        <w:rPr>
          <w:rFonts w:ascii="Bookman Old Style" w:hAnsi="Bookman Old Style"/>
          <w:bCs/>
          <w:iCs/>
        </w:rPr>
      </w:pPr>
      <w:r w:rsidRPr="00853723">
        <w:rPr>
          <w:rFonts w:ascii="Bookman Old Style" w:hAnsi="Bookman Old Style"/>
          <w:bCs/>
          <w:iCs/>
        </w:rPr>
        <w:t xml:space="preserve">- </w:t>
      </w:r>
      <w:r w:rsidR="0049030C">
        <w:rPr>
          <w:rFonts w:ascii="Bookman Old Style" w:hAnsi="Bookman Old Style"/>
          <w:b/>
          <w:iCs/>
        </w:rPr>
        <w:t>CHEBBI  Mouloud</w:t>
      </w:r>
      <w:r w:rsidRPr="00853723">
        <w:rPr>
          <w:rFonts w:ascii="Bookman Old Style" w:hAnsi="Bookman Old Style"/>
          <w:bCs/>
          <w:iCs/>
        </w:rPr>
        <w:t xml:space="preserve">  </w:t>
      </w:r>
      <w:r>
        <w:rPr>
          <w:rFonts w:ascii="Bookman Old Style" w:hAnsi="Bookman Old Style"/>
          <w:bCs/>
          <w:iCs/>
        </w:rPr>
        <w:t xml:space="preserve">( </w:t>
      </w:r>
      <w:r w:rsidR="0049030C">
        <w:rPr>
          <w:rFonts w:ascii="Bookman Old Style" w:hAnsi="Bookman Old Style"/>
          <w:bCs/>
          <w:iCs/>
        </w:rPr>
        <w:t>SRBT</w:t>
      </w:r>
      <w:r>
        <w:rPr>
          <w:rFonts w:ascii="Bookman Old Style" w:hAnsi="Bookman Old Style"/>
          <w:bCs/>
          <w:iCs/>
        </w:rPr>
        <w:t xml:space="preserve"> – LN° </w:t>
      </w:r>
      <w:r w:rsidR="0049030C">
        <w:rPr>
          <w:rFonts w:ascii="Bookman Old Style" w:hAnsi="Bookman Old Style"/>
          <w:bCs/>
          <w:iCs/>
        </w:rPr>
        <w:t>062016 ) – avertissement.</w:t>
      </w:r>
    </w:p>
    <w:p w:rsidR="00EE6B1C" w:rsidRDefault="00EE6B1C" w:rsidP="0049030C">
      <w:pPr>
        <w:rPr>
          <w:rFonts w:ascii="Bookman Old Style" w:hAnsi="Bookman Old Style"/>
          <w:bCs/>
          <w:iCs/>
        </w:rPr>
      </w:pPr>
      <w:r>
        <w:rPr>
          <w:rFonts w:ascii="Bookman Old Style" w:hAnsi="Bookman Old Style"/>
          <w:bCs/>
          <w:iCs/>
        </w:rPr>
        <w:t xml:space="preserve">- </w:t>
      </w:r>
      <w:r w:rsidR="0049030C">
        <w:rPr>
          <w:rFonts w:ascii="Bookman Old Style" w:hAnsi="Bookman Old Style"/>
          <w:b/>
          <w:iCs/>
        </w:rPr>
        <w:t>AMARA  Abdenour</w:t>
      </w:r>
      <w:r>
        <w:rPr>
          <w:rFonts w:ascii="Bookman Old Style" w:hAnsi="Bookman Old Style"/>
          <w:b/>
          <w:iCs/>
        </w:rPr>
        <w:t xml:space="preserve"> </w:t>
      </w:r>
      <w:r>
        <w:rPr>
          <w:rFonts w:ascii="Bookman Old Style" w:hAnsi="Bookman Old Style"/>
          <w:bCs/>
          <w:iCs/>
        </w:rPr>
        <w:t xml:space="preserve"> ( </w:t>
      </w:r>
      <w:r w:rsidR="0049030C">
        <w:rPr>
          <w:rFonts w:ascii="Bookman Old Style" w:hAnsi="Bookman Old Style"/>
          <w:bCs/>
          <w:iCs/>
        </w:rPr>
        <w:t>SRBT</w:t>
      </w:r>
      <w:r>
        <w:rPr>
          <w:rFonts w:ascii="Bookman Old Style" w:hAnsi="Bookman Old Style"/>
          <w:bCs/>
          <w:iCs/>
        </w:rPr>
        <w:t xml:space="preserve"> – LN° </w:t>
      </w:r>
      <w:r w:rsidR="0049030C">
        <w:rPr>
          <w:rFonts w:ascii="Bookman Old Style" w:hAnsi="Bookman Old Style"/>
          <w:bCs/>
          <w:iCs/>
        </w:rPr>
        <w:t>062013 ) – avertissement.</w:t>
      </w:r>
    </w:p>
    <w:p w:rsidR="00EE6B1C" w:rsidRDefault="00EE6B1C" w:rsidP="0049030C">
      <w:pPr>
        <w:rPr>
          <w:rFonts w:ascii="Bookman Old Style" w:hAnsi="Bookman Old Style"/>
          <w:bCs/>
          <w:iCs/>
        </w:rPr>
      </w:pPr>
      <w:r>
        <w:rPr>
          <w:rFonts w:ascii="Bookman Old Style" w:hAnsi="Bookman Old Style"/>
          <w:bCs/>
          <w:iCs/>
        </w:rPr>
        <w:t xml:space="preserve">- </w:t>
      </w:r>
      <w:r w:rsidR="0049030C">
        <w:rPr>
          <w:rFonts w:ascii="Bookman Old Style" w:hAnsi="Bookman Old Style"/>
          <w:b/>
          <w:iCs/>
        </w:rPr>
        <w:t>MOKRANI  Ahcène</w:t>
      </w:r>
      <w:r>
        <w:rPr>
          <w:rFonts w:ascii="Bookman Old Style" w:hAnsi="Bookman Old Style"/>
          <w:bCs/>
          <w:iCs/>
        </w:rPr>
        <w:t xml:space="preserve"> ( </w:t>
      </w:r>
      <w:r w:rsidR="0049030C">
        <w:rPr>
          <w:rFonts w:ascii="Bookman Old Style" w:hAnsi="Bookman Old Style"/>
          <w:bCs/>
          <w:iCs/>
        </w:rPr>
        <w:t>CRM</w:t>
      </w:r>
      <w:r>
        <w:rPr>
          <w:rFonts w:ascii="Bookman Old Style" w:hAnsi="Bookman Old Style"/>
          <w:bCs/>
          <w:iCs/>
        </w:rPr>
        <w:t xml:space="preserve"> – LN° </w:t>
      </w:r>
      <w:r w:rsidR="0049030C">
        <w:rPr>
          <w:rFonts w:ascii="Bookman Old Style" w:hAnsi="Bookman Old Style"/>
          <w:bCs/>
          <w:iCs/>
        </w:rPr>
        <w:t>062133 ) – avertissement.</w:t>
      </w: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853723" w:rsidRDefault="00853723" w:rsidP="00853723">
      <w:pPr>
        <w:rPr>
          <w:rFonts w:ascii="Bookman Old Style" w:hAnsi="Bookman Old Style" w:cstheme="minorHAnsi"/>
          <w:b/>
          <w:iCs/>
          <w:u w:val="single"/>
        </w:rPr>
      </w:pPr>
    </w:p>
    <w:p w:rsidR="0049030C" w:rsidRDefault="0049030C" w:rsidP="00853723">
      <w:pPr>
        <w:rPr>
          <w:rFonts w:ascii="Bookman Old Style" w:hAnsi="Bookman Old Style" w:cstheme="minorHAnsi"/>
          <w:b/>
          <w:iCs/>
          <w:u w:val="single"/>
        </w:rPr>
      </w:pPr>
    </w:p>
    <w:p w:rsidR="0049030C" w:rsidRDefault="0049030C" w:rsidP="00853723">
      <w:pPr>
        <w:rPr>
          <w:rFonts w:ascii="Bookman Old Style" w:hAnsi="Bookman Old Style" w:cstheme="minorHAnsi"/>
          <w:b/>
          <w:iCs/>
          <w:u w:val="single"/>
        </w:rPr>
      </w:pPr>
    </w:p>
    <w:p w:rsidR="0049030C" w:rsidRDefault="0049030C" w:rsidP="00853723">
      <w:pPr>
        <w:rPr>
          <w:rFonts w:ascii="Bookman Old Style" w:hAnsi="Bookman Old Style" w:cstheme="minorHAnsi"/>
          <w:b/>
          <w:iCs/>
          <w:u w:val="single"/>
        </w:rPr>
      </w:pPr>
    </w:p>
    <w:p w:rsidR="0049030C" w:rsidRDefault="0049030C" w:rsidP="00853723">
      <w:pPr>
        <w:rPr>
          <w:rFonts w:ascii="Bookman Old Style" w:hAnsi="Bookman Old Style" w:cstheme="minorHAnsi"/>
          <w:b/>
          <w:iCs/>
          <w:u w:val="single"/>
        </w:rPr>
      </w:pPr>
    </w:p>
    <w:p w:rsidR="0049030C" w:rsidRDefault="0049030C" w:rsidP="00853723">
      <w:pPr>
        <w:rPr>
          <w:rFonts w:ascii="Bookman Old Style" w:hAnsi="Bookman Old Style" w:cstheme="minorHAnsi"/>
          <w:b/>
          <w:iCs/>
          <w:u w:val="single"/>
        </w:rPr>
      </w:pPr>
    </w:p>
    <w:p w:rsidR="0049030C" w:rsidRDefault="0049030C" w:rsidP="00853723">
      <w:pPr>
        <w:rPr>
          <w:rFonts w:ascii="Bookman Old Style" w:hAnsi="Bookman Old Style" w:cstheme="minorHAnsi"/>
          <w:b/>
          <w:iCs/>
          <w:u w:val="single"/>
        </w:rPr>
      </w:pPr>
    </w:p>
    <w:p w:rsidR="0049030C" w:rsidRDefault="0049030C" w:rsidP="00853723">
      <w:pPr>
        <w:rPr>
          <w:rFonts w:ascii="Bookman Old Style" w:hAnsi="Bookman Old Style" w:cstheme="minorHAnsi"/>
          <w:b/>
          <w:iCs/>
          <w:u w:val="single"/>
        </w:rPr>
      </w:pPr>
    </w:p>
    <w:p w:rsidR="0049030C" w:rsidRDefault="0049030C" w:rsidP="00853723">
      <w:pPr>
        <w:rPr>
          <w:rFonts w:ascii="Bookman Old Style" w:hAnsi="Bookman Old Style" w:cstheme="minorHAnsi"/>
          <w:b/>
          <w:iCs/>
          <w:u w:val="single"/>
        </w:rPr>
      </w:pPr>
    </w:p>
    <w:p w:rsidR="0049030C" w:rsidRDefault="0049030C" w:rsidP="00853723">
      <w:pPr>
        <w:rPr>
          <w:rFonts w:ascii="Bookman Old Style" w:hAnsi="Bookman Old Style" w:cstheme="minorHAnsi"/>
          <w:b/>
          <w:iCs/>
          <w:u w:val="single"/>
        </w:rPr>
      </w:pPr>
    </w:p>
    <w:p w:rsidR="0049030C" w:rsidRDefault="0049030C" w:rsidP="00853723">
      <w:pPr>
        <w:rPr>
          <w:rFonts w:ascii="Bookman Old Style" w:hAnsi="Bookman Old Style" w:cstheme="minorHAnsi"/>
          <w:b/>
          <w:iCs/>
          <w:u w:val="single"/>
        </w:rPr>
      </w:pPr>
    </w:p>
    <w:p w:rsidR="00F406A1" w:rsidRPr="001F182D" w:rsidRDefault="00F406A1" w:rsidP="00F406A1">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w:t>
      </w:r>
      <w:r w:rsidR="00D035BC" w:rsidRPr="00B616DA">
        <w:rPr>
          <w:rFonts w:ascii="Bookman Old Style" w:hAnsi="Bookman Old Style"/>
          <w:b/>
          <w:sz w:val="32"/>
          <w:szCs w:val="28"/>
          <w:u w:val="single"/>
          <w:shd w:val="clear" w:color="auto" w:fill="DBE5F1" w:themeFill="accent1" w:themeFillTint="33"/>
        </w:rPr>
        <w:t xml:space="preserve"> ORGANISATION</w:t>
      </w:r>
      <w:r w:rsidRPr="00B616DA">
        <w:rPr>
          <w:rFonts w:ascii="Bookman Old Style" w:hAnsi="Bookman Old Style"/>
          <w:b/>
          <w:sz w:val="32"/>
          <w:szCs w:val="28"/>
          <w:u w:val="single"/>
          <w:shd w:val="clear" w:color="auto" w:fill="DBE5F1" w:themeFill="accent1" w:themeFillTint="33"/>
        </w:rPr>
        <w:t xml:space="preserve"> DES COMPETITIONS</w:t>
      </w:r>
    </w:p>
    <w:p w:rsidR="00F406A1" w:rsidRPr="00F406A1" w:rsidRDefault="00F406A1" w:rsidP="001F182D">
      <w:pPr>
        <w:pStyle w:val="Titre2"/>
      </w:pPr>
    </w:p>
    <w:p w:rsidR="00D035BC" w:rsidRDefault="00D035BC" w:rsidP="00D035BC">
      <w:pPr>
        <w:pStyle w:val="Sansinterligne"/>
        <w:rPr>
          <w:sz w:val="2"/>
          <w:szCs w:val="2"/>
        </w:rPr>
      </w:pPr>
    </w:p>
    <w:p w:rsidR="00D035BC" w:rsidRDefault="00D035BC" w:rsidP="00D035BC">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HONNEUR</w:t>
      </w:r>
      <w:r w:rsidRPr="001F182D">
        <w:rPr>
          <w:rFonts w:ascii="Bookman Old Style" w:hAnsi="Bookman Old Style"/>
          <w:b/>
          <w:bCs/>
          <w:sz w:val="40"/>
          <w:szCs w:val="32"/>
          <w:u w:val="single"/>
        </w:rPr>
        <w:t xml:space="preserve"> </w:t>
      </w:r>
    </w:p>
    <w:p w:rsidR="00732FCB" w:rsidRDefault="00732FCB" w:rsidP="00732FCB">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MISE  A  JOUR  1</w:t>
      </w:r>
      <w:r w:rsidRPr="007D676A">
        <w:rPr>
          <w:rFonts w:ascii="Bookman Old Style" w:hAnsi="Bookman Old Style"/>
          <w:color w:val="000000"/>
          <w:highlight w:val="yellow"/>
          <w:u w:val="single"/>
          <w:vertAlign w:val="superscript"/>
        </w:rPr>
        <w:t>è</w:t>
      </w:r>
      <w:r>
        <w:rPr>
          <w:rFonts w:ascii="Bookman Old Style" w:hAnsi="Bookman Old Style"/>
          <w:color w:val="000000"/>
          <w:highlight w:val="yellow"/>
          <w:u w:val="single"/>
          <w:vertAlign w:val="superscript"/>
        </w:rPr>
        <w:t>r</w:t>
      </w:r>
      <w:r w:rsidRPr="007D676A">
        <w:rPr>
          <w:rFonts w:ascii="Bookman Old Style" w:hAnsi="Bookman Old Style"/>
          <w:color w:val="000000"/>
          <w:highlight w:val="yellow"/>
          <w:u w:val="single"/>
          <w:vertAlign w:val="superscript"/>
        </w:rPr>
        <w:t>e</w:t>
      </w:r>
      <w:r>
        <w:rPr>
          <w:rFonts w:ascii="Bookman Old Style" w:hAnsi="Bookman Old Style"/>
          <w:color w:val="000000"/>
          <w:highlight w:val="yellow"/>
          <w:u w:val="single"/>
        </w:rPr>
        <w:t xml:space="preserve">     JOURNEE</w:t>
      </w:r>
    </w:p>
    <w:p w:rsidR="00732FCB" w:rsidRDefault="00732FCB" w:rsidP="00732FCB">
      <w:pPr>
        <w:pStyle w:val="Sansinterligne"/>
        <w:rPr>
          <w:sz w:val="8"/>
          <w:szCs w:val="8"/>
        </w:rPr>
      </w:pPr>
    </w:p>
    <w:p w:rsidR="00732FCB" w:rsidRDefault="00732FCB" w:rsidP="00732FCB">
      <w:pPr>
        <w:spacing w:line="360" w:lineRule="auto"/>
        <w:jc w:val="center"/>
        <w:rPr>
          <w:rFonts w:ascii="Bookman Old Style" w:hAnsi="Bookman Old Style"/>
          <w:b/>
          <w:color w:val="000000"/>
          <w:u w:val="single"/>
        </w:rPr>
      </w:pPr>
      <w:r>
        <w:rPr>
          <w:rFonts w:ascii="Bookman Old Style" w:hAnsi="Bookman Old Style"/>
          <w:b/>
          <w:color w:val="000000"/>
          <w:u w:val="single"/>
        </w:rPr>
        <w:t>MARDI 15 NOVEMBRE 2016</w:t>
      </w:r>
    </w:p>
    <w:p w:rsidR="00732FCB" w:rsidRDefault="00732FCB" w:rsidP="00732FCB">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732FCB" w:rsidTr="009C082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FCB" w:rsidRDefault="00732FCB" w:rsidP="009C082E">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FCB" w:rsidRDefault="00732FCB" w:rsidP="009C082E">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FCB" w:rsidRDefault="00732FCB" w:rsidP="009C082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FCB" w:rsidRDefault="00732FCB" w:rsidP="009C082E">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732FCB" w:rsidTr="009C082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FCB" w:rsidRDefault="00732FCB" w:rsidP="009C082E">
            <w:pPr>
              <w:spacing w:before="100" w:beforeAutospacing="1" w:after="100" w:afterAutospacing="1" w:line="408" w:lineRule="atLeast"/>
              <w:jc w:val="center"/>
              <w:rPr>
                <w:rFonts w:ascii="Bookman Old Style" w:hAnsi="Bookman Old Style"/>
                <w:color w:val="000000"/>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FCB" w:rsidRDefault="00732FCB" w:rsidP="009C082E">
            <w:pPr>
              <w:spacing w:before="100" w:beforeAutospacing="1" w:after="100" w:afterAutospacing="1" w:line="276" w:lineRule="auto"/>
              <w:jc w:val="center"/>
              <w:rPr>
                <w:rFonts w:ascii="Bookman Old Style" w:hAnsi="Bookman Old Style"/>
                <w:b/>
              </w:rPr>
            </w:pPr>
            <w:r>
              <w:rPr>
                <w:rFonts w:ascii="Bookman Old Style" w:hAnsi="Bookman Old Style"/>
                <w:b/>
              </w:rPr>
              <w:t>JSIO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FCB" w:rsidRDefault="00732FCB" w:rsidP="009C082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32FCB" w:rsidRDefault="00732FCB" w:rsidP="009C082E">
            <w:pPr>
              <w:spacing w:before="100" w:beforeAutospacing="1" w:after="100" w:afterAutospacing="1" w:line="408" w:lineRule="atLeast"/>
              <w:jc w:val="center"/>
              <w:rPr>
                <w:rFonts w:ascii="Bookman Old Style" w:hAnsi="Bookman Old Style"/>
                <w:color w:val="000000"/>
              </w:rPr>
            </w:pPr>
          </w:p>
        </w:tc>
      </w:tr>
      <w:tr w:rsidR="00732FCB" w:rsidTr="00732FCB">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FCB" w:rsidRDefault="00732FCB" w:rsidP="009C082E">
            <w:pPr>
              <w:spacing w:before="100" w:beforeAutospacing="1" w:after="100" w:afterAutospacing="1" w:line="408" w:lineRule="atLeast"/>
              <w:jc w:val="center"/>
              <w:rPr>
                <w:rFonts w:ascii="Bookman Old Style" w:hAnsi="Bookman Old Style"/>
                <w:color w:val="000000"/>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FCB" w:rsidRDefault="00732FCB" w:rsidP="009C082E">
            <w:pPr>
              <w:spacing w:before="100" w:beforeAutospacing="1" w:after="100" w:afterAutospacing="1" w:line="276" w:lineRule="auto"/>
              <w:jc w:val="center"/>
              <w:rPr>
                <w:rFonts w:ascii="Bookman Old Style" w:hAnsi="Bookman Old Style"/>
                <w:b/>
              </w:rPr>
            </w:pPr>
            <w:r>
              <w:rPr>
                <w:rFonts w:ascii="Bookman Old Style" w:hAnsi="Bookman Old Style"/>
                <w:b/>
              </w:rPr>
              <w:t>NCB / RCS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732FCB" w:rsidRDefault="00732FCB" w:rsidP="009C082E">
            <w:pPr>
              <w:spacing w:before="100" w:beforeAutospacing="1" w:after="100" w:afterAutospacing="1" w:line="408" w:lineRule="atLeast"/>
              <w:jc w:val="center"/>
              <w:rPr>
                <w:rFonts w:ascii="Bookman Old Style" w:hAnsi="Bookman Old Style"/>
                <w:color w:val="000000"/>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2FCB" w:rsidRDefault="00732FCB" w:rsidP="009C082E">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bl>
    <w:p w:rsidR="001F182D" w:rsidRPr="001F182D" w:rsidRDefault="001F182D" w:rsidP="001F182D">
      <w:pPr>
        <w:pStyle w:val="Titre2"/>
      </w:pPr>
    </w:p>
    <w:p w:rsidR="00D035BC" w:rsidRDefault="00D035BC" w:rsidP="00D035BC">
      <w:pPr>
        <w:pStyle w:val="Sansinterligne"/>
        <w:rPr>
          <w:sz w:val="6"/>
          <w:szCs w:val="6"/>
        </w:rPr>
      </w:pPr>
    </w:p>
    <w:p w:rsidR="00732FCB" w:rsidRDefault="00732FCB" w:rsidP="0039144D">
      <w:pPr>
        <w:spacing w:line="360" w:lineRule="auto"/>
        <w:jc w:val="center"/>
        <w:rPr>
          <w:rFonts w:ascii="Bookman Old Style" w:hAnsi="Bookman Old Style"/>
          <w:color w:val="000000"/>
          <w:highlight w:val="yellow"/>
          <w:u w:val="single"/>
        </w:rPr>
      </w:pPr>
      <w:r>
        <w:rPr>
          <w:rFonts w:ascii="Bookman Old Style" w:hAnsi="Bookman Old Style"/>
          <w:color w:val="000000"/>
          <w:highlight w:val="yellow"/>
          <w:u w:val="single"/>
        </w:rPr>
        <w:t>----------------------------------------------------------------------</w:t>
      </w:r>
    </w:p>
    <w:p w:rsidR="00D035BC" w:rsidRDefault="00D035BC" w:rsidP="00732FCB">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 xml:space="preserve">PROGRAMMATION  </w:t>
      </w:r>
      <w:r w:rsidR="0039144D">
        <w:rPr>
          <w:rFonts w:ascii="Bookman Old Style" w:hAnsi="Bookman Old Style"/>
          <w:color w:val="000000"/>
          <w:highlight w:val="yellow"/>
          <w:u w:val="single"/>
        </w:rPr>
        <w:t>3</w:t>
      </w:r>
      <w:r w:rsidR="007D676A" w:rsidRPr="007D676A">
        <w:rPr>
          <w:rFonts w:ascii="Bookman Old Style" w:hAnsi="Bookman Old Style"/>
          <w:color w:val="000000"/>
          <w:highlight w:val="yellow"/>
          <w:u w:val="single"/>
          <w:vertAlign w:val="superscript"/>
        </w:rPr>
        <w:t>ème</w:t>
      </w:r>
      <w:r w:rsidR="007D676A">
        <w:rPr>
          <w:rFonts w:ascii="Bookman Old Style" w:hAnsi="Bookman Old Style"/>
          <w:color w:val="000000"/>
          <w:highlight w:val="yellow"/>
          <w:u w:val="single"/>
        </w:rPr>
        <w:t xml:space="preserve"> </w:t>
      </w:r>
      <w:r>
        <w:rPr>
          <w:rFonts w:ascii="Bookman Old Style" w:hAnsi="Bookman Old Style"/>
          <w:color w:val="000000"/>
          <w:highlight w:val="yellow"/>
          <w:u w:val="single"/>
        </w:rPr>
        <w:t xml:space="preserve">    JOURNEE</w:t>
      </w:r>
    </w:p>
    <w:p w:rsidR="00D035BC" w:rsidRDefault="00D035BC" w:rsidP="00D035BC">
      <w:pPr>
        <w:pStyle w:val="Sansinterligne"/>
        <w:rPr>
          <w:sz w:val="8"/>
          <w:szCs w:val="8"/>
        </w:rPr>
      </w:pPr>
    </w:p>
    <w:p w:rsidR="00D035BC" w:rsidRDefault="00D035BC" w:rsidP="00732FCB">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39144D">
        <w:rPr>
          <w:rFonts w:ascii="Bookman Old Style" w:hAnsi="Bookman Old Style"/>
          <w:b/>
          <w:color w:val="000000"/>
          <w:u w:val="single"/>
        </w:rPr>
        <w:t>18</w:t>
      </w:r>
      <w:r>
        <w:rPr>
          <w:rFonts w:ascii="Bookman Old Style" w:hAnsi="Bookman Old Style"/>
          <w:b/>
          <w:color w:val="000000"/>
          <w:u w:val="single"/>
        </w:rPr>
        <w:t xml:space="preserve"> </w:t>
      </w:r>
      <w:r w:rsidR="0039144D">
        <w:rPr>
          <w:rFonts w:ascii="Bookman Old Style" w:hAnsi="Bookman Old Style"/>
          <w:b/>
          <w:color w:val="000000"/>
          <w:u w:val="single"/>
        </w:rPr>
        <w:t>NOVEMBRE</w:t>
      </w:r>
      <w:r>
        <w:rPr>
          <w:rFonts w:ascii="Bookman Old Style" w:hAnsi="Bookman Old Style"/>
          <w:b/>
          <w:color w:val="000000"/>
          <w:u w:val="single"/>
        </w:rPr>
        <w:t xml:space="preserve"> 201</w:t>
      </w:r>
      <w:r w:rsidR="0039144D">
        <w:rPr>
          <w:rFonts w:ascii="Bookman Old Style" w:hAnsi="Bookman Old Style"/>
          <w:b/>
          <w:color w:val="000000"/>
          <w:u w:val="single"/>
        </w:rPr>
        <w:t>6</w:t>
      </w:r>
    </w:p>
    <w:p w:rsidR="00732FCB" w:rsidRPr="00732FCB" w:rsidRDefault="00732FCB" w:rsidP="00732FCB">
      <w:pPr>
        <w:rPr>
          <w:rStyle w:val="lev"/>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D035BC" w:rsidTr="00BB0CD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BB0CDD">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BB0CDD">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BB0CD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BB0CD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D035BC" w:rsidTr="00801646">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801646" w:rsidP="00BB0CDD">
            <w:pPr>
              <w:spacing w:before="100" w:beforeAutospacing="1" w:after="100" w:afterAutospacing="1" w:line="276" w:lineRule="auto"/>
              <w:jc w:val="center"/>
              <w:rPr>
                <w:rFonts w:ascii="Bookman Old Style" w:hAnsi="Bookman Old Style"/>
                <w:b/>
              </w:rPr>
            </w:pPr>
            <w:r>
              <w:rPr>
                <w:rFonts w:ascii="Bookman Old Style" w:hAnsi="Bookman Old Style"/>
                <w:b/>
              </w:rPr>
              <w:t>JSIO / JSB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80164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w:t>
            </w:r>
            <w:r w:rsidR="00D035BC">
              <w:rPr>
                <w:rFonts w:ascii="Bookman Old Style" w:hAnsi="Bookman Old Style"/>
                <w:color w:val="000000"/>
              </w:rPr>
              <w:t xml:space="preserve"> H</w:t>
            </w:r>
            <w:r>
              <w:rPr>
                <w:rFonts w:ascii="Bookman Old Style" w:hAnsi="Bookman Old Style"/>
                <w:color w:val="000000"/>
              </w:rPr>
              <w:t xml:space="preserve">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D035BC" w:rsidRDefault="00D035BC" w:rsidP="00BB0CDD">
            <w:pPr>
              <w:spacing w:before="100" w:beforeAutospacing="1" w:after="100" w:afterAutospacing="1" w:line="408" w:lineRule="atLeast"/>
              <w:jc w:val="center"/>
              <w:rPr>
                <w:rFonts w:ascii="Bookman Old Style" w:hAnsi="Bookman Old Style"/>
                <w:color w:val="000000"/>
              </w:rPr>
            </w:pPr>
          </w:p>
        </w:tc>
      </w:tr>
      <w:tr w:rsidR="00D035BC" w:rsidTr="007D676A">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80164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801646" w:rsidP="00BB0CDD">
            <w:pPr>
              <w:spacing w:before="100" w:beforeAutospacing="1" w:after="100" w:afterAutospacing="1" w:line="276" w:lineRule="auto"/>
              <w:jc w:val="center"/>
              <w:rPr>
                <w:rFonts w:ascii="Bookman Old Style" w:hAnsi="Bookman Old Style"/>
                <w:b/>
              </w:rPr>
            </w:pPr>
            <w:r>
              <w:rPr>
                <w:rFonts w:ascii="Bookman Old Style" w:hAnsi="Bookman Old Style"/>
                <w:b/>
              </w:rPr>
              <w:t>ASOG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035BC"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D035BC" w:rsidTr="00BB0CD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80164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801646" w:rsidP="00BB0CDD">
            <w:pPr>
              <w:spacing w:before="100" w:beforeAutospacing="1" w:after="100" w:afterAutospacing="1" w:line="276" w:lineRule="auto"/>
              <w:jc w:val="center"/>
              <w:rPr>
                <w:rFonts w:ascii="Bookman Old Style" w:hAnsi="Bookman Old Style"/>
                <w:b/>
              </w:rPr>
            </w:pPr>
            <w:r>
              <w:rPr>
                <w:rFonts w:ascii="Bookman Old Style" w:hAnsi="Bookman Old Style"/>
                <w:b/>
              </w:rPr>
              <w:t>SRBT / CRBSET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D035BC" w:rsidTr="00BB0CD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80164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801646" w:rsidP="00BB0CDD">
            <w:pPr>
              <w:spacing w:before="100" w:beforeAutospacing="1" w:after="100" w:afterAutospacing="1" w:line="276" w:lineRule="auto"/>
              <w:jc w:val="center"/>
              <w:rPr>
                <w:rFonts w:ascii="Bookman Old Style" w:hAnsi="Bookman Old Style"/>
                <w:b/>
              </w:rPr>
            </w:pPr>
            <w:r>
              <w:rPr>
                <w:rFonts w:ascii="Bookman Old Style" w:hAnsi="Bookman Old Style"/>
                <w:b/>
              </w:rPr>
              <w:t>NBT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801646" w:rsidRDefault="00801646" w:rsidP="00732FCB">
      <w:pPr>
        <w:spacing w:line="360" w:lineRule="auto"/>
        <w:rPr>
          <w:rFonts w:ascii="Bookman Old Style" w:hAnsi="Bookman Old Style"/>
          <w:b/>
          <w:color w:val="000000"/>
          <w:u w:val="single"/>
        </w:rPr>
      </w:pPr>
    </w:p>
    <w:p w:rsidR="00D035BC" w:rsidRDefault="00D035BC" w:rsidP="0039144D">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39144D">
        <w:rPr>
          <w:rFonts w:ascii="Bookman Old Style" w:hAnsi="Bookman Old Style"/>
          <w:b/>
          <w:color w:val="000000"/>
          <w:u w:val="single"/>
        </w:rPr>
        <w:t>19</w:t>
      </w:r>
      <w:r>
        <w:rPr>
          <w:rFonts w:ascii="Bookman Old Style" w:hAnsi="Bookman Old Style"/>
          <w:b/>
          <w:color w:val="000000"/>
          <w:u w:val="single"/>
        </w:rPr>
        <w:t xml:space="preserve"> </w:t>
      </w:r>
      <w:r w:rsidR="0039144D">
        <w:rPr>
          <w:rFonts w:ascii="Bookman Old Style" w:hAnsi="Bookman Old Style"/>
          <w:b/>
          <w:color w:val="000000"/>
          <w:u w:val="single"/>
        </w:rPr>
        <w:t>NOVEMBRE</w:t>
      </w:r>
      <w:r>
        <w:rPr>
          <w:rFonts w:ascii="Bookman Old Style" w:hAnsi="Bookman Old Style"/>
          <w:b/>
          <w:color w:val="000000"/>
          <w:u w:val="single"/>
        </w:rPr>
        <w:t xml:space="preserve"> 2015</w:t>
      </w:r>
    </w:p>
    <w:p w:rsidR="00D035BC" w:rsidRPr="00732FCB" w:rsidRDefault="00D035BC" w:rsidP="00D035BC">
      <w:pPr>
        <w:spacing w:line="360" w:lineRule="auto"/>
        <w:jc w:val="center"/>
        <w:rPr>
          <w:rStyle w:val="lev"/>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D035BC" w:rsidTr="00BB0CD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BB0CDD">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BB0CDD">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BB0CD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D035BC" w:rsidP="00BB0CD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D035BC" w:rsidTr="007D676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801646" w:rsidP="00BB0CDD">
            <w:pPr>
              <w:spacing w:before="100" w:beforeAutospacing="1" w:after="100" w:afterAutospacing="1" w:line="276" w:lineRule="auto"/>
              <w:jc w:val="center"/>
              <w:rPr>
                <w:rFonts w:ascii="Bookman Old Style" w:hAnsi="Bookman Old Style"/>
                <w:b/>
              </w:rPr>
            </w:pPr>
            <w:r>
              <w:rPr>
                <w:rFonts w:ascii="Bookman Old Style" w:hAnsi="Bookman Old Style"/>
                <w:b/>
              </w:rPr>
              <w:t>USS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35BC"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9</w:t>
            </w:r>
            <w:r w:rsidR="00D035BC">
              <w:rPr>
                <w:rFonts w:ascii="Bookman Old Style" w:hAnsi="Bookman Old Style"/>
                <w:color w:val="000000"/>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035BC" w:rsidRDefault="00D035BC" w:rsidP="00BB0CDD">
            <w:pPr>
              <w:spacing w:before="100" w:beforeAutospacing="1" w:after="100" w:afterAutospacing="1" w:line="408" w:lineRule="atLeast"/>
              <w:jc w:val="center"/>
              <w:rPr>
                <w:rFonts w:ascii="Bookman Old Style" w:hAnsi="Bookman Old Style"/>
                <w:color w:val="000000"/>
              </w:rPr>
            </w:pPr>
          </w:p>
        </w:tc>
      </w:tr>
      <w:tr w:rsidR="004A3B68" w:rsidTr="0080164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B68" w:rsidRDefault="004A3B68" w:rsidP="00BB0CDD">
            <w:pPr>
              <w:spacing w:before="100" w:beforeAutospacing="1" w:after="100" w:afterAutospacing="1" w:line="408" w:lineRule="atLeast"/>
              <w:jc w:val="center"/>
              <w:rPr>
                <w:rFonts w:ascii="Bookman Old Style" w:hAnsi="Bookman Old Style"/>
                <w:color w:val="000000"/>
              </w:rPr>
            </w:pP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B68" w:rsidRDefault="00801646" w:rsidP="00BB0CDD">
            <w:pPr>
              <w:spacing w:before="100" w:beforeAutospacing="1" w:after="100" w:afterAutospacing="1" w:line="276" w:lineRule="auto"/>
              <w:jc w:val="center"/>
              <w:rPr>
                <w:rFonts w:ascii="Bookman Old Style" w:hAnsi="Bookman Old Style"/>
                <w:b/>
              </w:rPr>
            </w:pPr>
            <w:r>
              <w:rPr>
                <w:rFonts w:ascii="Bookman Old Style" w:hAnsi="Bookman Old Style"/>
                <w:b/>
              </w:rPr>
              <w:t>NCB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3B68" w:rsidRDefault="004A3B68" w:rsidP="00BB0CDD">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A3B68" w:rsidRDefault="0080164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r>
      <w:tr w:rsidR="00D035BC" w:rsidTr="00BB0CD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35BC" w:rsidRDefault="004A3B68"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35BC" w:rsidRDefault="00801646" w:rsidP="00BB0CDD">
            <w:pPr>
              <w:spacing w:before="100" w:beforeAutospacing="1" w:after="100" w:afterAutospacing="1" w:line="276" w:lineRule="auto"/>
              <w:jc w:val="center"/>
              <w:rPr>
                <w:rFonts w:ascii="Bookman Old Style" w:hAnsi="Bookman Old Style"/>
                <w:b/>
              </w:rPr>
            </w:pPr>
            <w:r>
              <w:rPr>
                <w:rFonts w:ascii="Bookman Old Style" w:hAnsi="Bookman Old Style"/>
                <w:b/>
              </w:rPr>
              <w:t>JSIO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D035BC" w:rsidRDefault="00D035BC" w:rsidP="00BB0CDD">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035BC" w:rsidRDefault="00D035BC"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4A3B68" w:rsidTr="007D676A">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B68"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A3B68" w:rsidRDefault="00801646" w:rsidP="00BB0CDD">
            <w:pPr>
              <w:spacing w:before="100" w:beforeAutospacing="1" w:after="100" w:afterAutospacing="1" w:line="276" w:lineRule="auto"/>
              <w:jc w:val="center"/>
              <w:rPr>
                <w:rFonts w:ascii="Bookman Old Style" w:hAnsi="Bookman Old Style"/>
                <w:b/>
              </w:rPr>
            </w:pPr>
            <w:r>
              <w:rPr>
                <w:rFonts w:ascii="Bookman Old Style" w:hAnsi="Bookman Old Style"/>
                <w:b/>
              </w:rPr>
              <w:t>USS / CSPC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4A3B68" w:rsidRDefault="004A3B68" w:rsidP="00BB0CDD">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A3B68"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732FCB" w:rsidTr="00732FCB">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FCB" w:rsidRDefault="00732FCB"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 AICH</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FCB" w:rsidRDefault="00732FCB" w:rsidP="006B5749">
            <w:pPr>
              <w:spacing w:before="100" w:beforeAutospacing="1" w:after="100" w:afterAutospacing="1" w:line="276" w:lineRule="auto"/>
              <w:jc w:val="center"/>
              <w:rPr>
                <w:rFonts w:ascii="Bookman Old Style" w:hAnsi="Bookman Old Style"/>
                <w:b/>
              </w:rPr>
            </w:pPr>
            <w:r>
              <w:rPr>
                <w:rFonts w:ascii="Bookman Old Style" w:hAnsi="Bookman Old Style"/>
                <w:b/>
              </w:rPr>
              <w:t>SSSA / RCS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2FCB" w:rsidRDefault="00732FCB" w:rsidP="006B5749">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2FCB" w:rsidRDefault="00732FCB" w:rsidP="00732FCB">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732FCB" w:rsidTr="001144B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FCB" w:rsidRDefault="00732FCB"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FCB" w:rsidRPr="00801646" w:rsidRDefault="00732FCB" w:rsidP="00BB0CDD">
            <w:pPr>
              <w:spacing w:before="100" w:beforeAutospacing="1" w:after="100" w:afterAutospacing="1" w:line="408" w:lineRule="atLeast"/>
              <w:jc w:val="center"/>
              <w:rPr>
                <w:rFonts w:ascii="Bookman Old Style" w:hAnsi="Bookman Old Style"/>
                <w:b/>
                <w:bCs/>
                <w:color w:val="000000"/>
              </w:rPr>
            </w:pPr>
            <w:r w:rsidRPr="00801646">
              <w:rPr>
                <w:rFonts w:ascii="Bookman Old Style" w:hAnsi="Bookman Old Style"/>
                <w:b/>
                <w:bCs/>
                <w:color w:val="000000"/>
              </w:rPr>
              <w:t>AS TAASSAST</w:t>
            </w:r>
          </w:p>
        </w:tc>
      </w:tr>
    </w:tbl>
    <w:p w:rsidR="00D035BC" w:rsidRDefault="00D035BC" w:rsidP="00D035BC">
      <w:pPr>
        <w:spacing w:line="360" w:lineRule="auto"/>
        <w:rPr>
          <w:rFonts w:ascii="Bookman Old Style" w:hAnsi="Bookman Old Style"/>
          <w:color w:val="E36C0A" w:themeColor="accent6" w:themeShade="BF"/>
          <w:sz w:val="18"/>
          <w:szCs w:val="18"/>
          <w:u w:val="single"/>
        </w:rPr>
      </w:pPr>
    </w:p>
    <w:p w:rsidR="00D035BC" w:rsidRDefault="00D035BC" w:rsidP="00D035BC">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D035BC" w:rsidRDefault="00D035BC" w:rsidP="00D035BC">
      <w:pPr>
        <w:pStyle w:val="Sansinterligne"/>
        <w:rPr>
          <w:sz w:val="6"/>
          <w:szCs w:val="6"/>
        </w:rPr>
      </w:pPr>
    </w:p>
    <w:p w:rsidR="001F6656" w:rsidRDefault="001F6656" w:rsidP="00D035BC">
      <w:pPr>
        <w:pStyle w:val="Sansinterligne"/>
        <w:rPr>
          <w:sz w:val="6"/>
          <w:szCs w:val="6"/>
        </w:rPr>
      </w:pPr>
    </w:p>
    <w:p w:rsidR="001F6656" w:rsidRDefault="001F6656" w:rsidP="00D035BC">
      <w:pPr>
        <w:pStyle w:val="Sansinterligne"/>
        <w:rPr>
          <w:sz w:val="6"/>
          <w:szCs w:val="6"/>
        </w:rPr>
      </w:pPr>
    </w:p>
    <w:p w:rsidR="001F6656" w:rsidRDefault="001F6656" w:rsidP="00D035BC">
      <w:pPr>
        <w:pStyle w:val="Sansinterligne"/>
        <w:rPr>
          <w:sz w:val="6"/>
          <w:szCs w:val="6"/>
        </w:rPr>
      </w:pPr>
    </w:p>
    <w:p w:rsidR="001F6656" w:rsidRDefault="001F6656" w:rsidP="00D035BC">
      <w:pPr>
        <w:pStyle w:val="Sansinterligne"/>
        <w:rPr>
          <w:sz w:val="6"/>
          <w:szCs w:val="6"/>
        </w:rPr>
      </w:pPr>
    </w:p>
    <w:p w:rsidR="001F6656" w:rsidRDefault="001F6656" w:rsidP="00D035BC">
      <w:pPr>
        <w:pStyle w:val="Sansinterligne"/>
        <w:rPr>
          <w:sz w:val="6"/>
          <w:szCs w:val="6"/>
        </w:rPr>
      </w:pPr>
    </w:p>
    <w:p w:rsidR="001F6656" w:rsidRDefault="001F6656" w:rsidP="00D035BC">
      <w:pPr>
        <w:pStyle w:val="Sansinterligne"/>
        <w:rPr>
          <w:sz w:val="6"/>
          <w:szCs w:val="6"/>
        </w:rPr>
      </w:pPr>
    </w:p>
    <w:p w:rsidR="001F6656" w:rsidRDefault="001F6656" w:rsidP="00D035BC">
      <w:pPr>
        <w:pStyle w:val="Sansinterligne"/>
        <w:rPr>
          <w:sz w:val="6"/>
          <w:szCs w:val="6"/>
        </w:rPr>
      </w:pPr>
    </w:p>
    <w:p w:rsidR="001F6656" w:rsidRPr="009C7FDF" w:rsidRDefault="009C7FDF" w:rsidP="009C7FDF">
      <w:pPr>
        <w:pStyle w:val="Sansinterligne"/>
        <w:pBdr>
          <w:bottom w:val="single" w:sz="4" w:space="1" w:color="auto"/>
        </w:pBdr>
        <w:jc w:val="center"/>
        <w:rPr>
          <w:sz w:val="40"/>
          <w:szCs w:val="40"/>
        </w:rPr>
      </w:pPr>
      <w:r w:rsidRPr="009C7FDF">
        <w:rPr>
          <w:sz w:val="40"/>
          <w:szCs w:val="40"/>
        </w:rPr>
        <w:t>SOUS TOUTES RESERVES DE CHANGEMENT</w:t>
      </w:r>
    </w:p>
    <w:p w:rsidR="001F6656" w:rsidRDefault="001F6656" w:rsidP="00D035BC">
      <w:pPr>
        <w:pStyle w:val="Sansinterligne"/>
        <w:rPr>
          <w:sz w:val="24"/>
          <w:szCs w:val="24"/>
        </w:rPr>
      </w:pPr>
    </w:p>
    <w:p w:rsidR="00801646" w:rsidRDefault="00801646" w:rsidP="00D035BC">
      <w:pPr>
        <w:pStyle w:val="Sansinterligne"/>
        <w:rPr>
          <w:sz w:val="6"/>
          <w:szCs w:val="6"/>
        </w:rPr>
      </w:pPr>
    </w:p>
    <w:p w:rsidR="00801646" w:rsidRDefault="00801646" w:rsidP="00D035BC">
      <w:pPr>
        <w:pStyle w:val="Sansinterligne"/>
        <w:rPr>
          <w:sz w:val="6"/>
          <w:szCs w:val="6"/>
        </w:rPr>
      </w:pPr>
    </w:p>
    <w:p w:rsidR="00801646" w:rsidRDefault="00801646" w:rsidP="00D035BC">
      <w:pPr>
        <w:pStyle w:val="Sansinterligne"/>
        <w:rPr>
          <w:sz w:val="6"/>
          <w:szCs w:val="6"/>
        </w:rPr>
      </w:pPr>
    </w:p>
    <w:p w:rsidR="00801646" w:rsidRDefault="00801646" w:rsidP="00D035BC">
      <w:pPr>
        <w:pStyle w:val="Sansinterligne"/>
        <w:rPr>
          <w:sz w:val="6"/>
          <w:szCs w:val="6"/>
        </w:rPr>
      </w:pPr>
    </w:p>
    <w:p w:rsidR="00801646" w:rsidRDefault="00801646" w:rsidP="00D035BC">
      <w:pPr>
        <w:pStyle w:val="Sansinterligne"/>
        <w:rPr>
          <w:sz w:val="6"/>
          <w:szCs w:val="6"/>
        </w:rPr>
      </w:pPr>
    </w:p>
    <w:p w:rsidR="00F406A1" w:rsidRPr="001F182D" w:rsidRDefault="00F406A1" w:rsidP="00F406A1">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1F6656" w:rsidRDefault="001F6656" w:rsidP="00D035BC">
      <w:pPr>
        <w:pStyle w:val="Sansinterligne"/>
        <w:rPr>
          <w:sz w:val="6"/>
          <w:szCs w:val="6"/>
        </w:rPr>
      </w:pPr>
    </w:p>
    <w:p w:rsidR="001F6656" w:rsidRDefault="001F6656" w:rsidP="00D035BC">
      <w:pPr>
        <w:pStyle w:val="Sansinterligne"/>
        <w:rPr>
          <w:sz w:val="6"/>
          <w:szCs w:val="6"/>
        </w:rPr>
      </w:pPr>
    </w:p>
    <w:p w:rsidR="00D035BC" w:rsidRPr="009C7FDF" w:rsidRDefault="00D035BC" w:rsidP="00D035BC">
      <w:pPr>
        <w:spacing w:line="360" w:lineRule="auto"/>
        <w:rPr>
          <w:rFonts w:ascii="Bookman Old Style" w:hAnsi="Bookman Old Style"/>
          <w:color w:val="E36C0A" w:themeColor="accent6" w:themeShade="BF"/>
          <w:sz w:val="12"/>
          <w:szCs w:val="12"/>
          <w:u w:val="single"/>
        </w:rPr>
      </w:pPr>
    </w:p>
    <w:p w:rsidR="007D676A" w:rsidRDefault="007D676A" w:rsidP="007D676A">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PRE-HONNEUR</w:t>
      </w:r>
      <w:r w:rsidRPr="001F182D">
        <w:rPr>
          <w:rFonts w:ascii="Bookman Old Style" w:hAnsi="Bookman Old Style"/>
          <w:b/>
          <w:bCs/>
          <w:sz w:val="40"/>
          <w:szCs w:val="32"/>
          <w:u w:val="single"/>
        </w:rPr>
        <w:t xml:space="preserve"> </w:t>
      </w:r>
    </w:p>
    <w:p w:rsidR="001F182D" w:rsidRPr="001F182D" w:rsidRDefault="001F182D" w:rsidP="001F182D">
      <w:pPr>
        <w:pStyle w:val="Titre2"/>
      </w:pPr>
    </w:p>
    <w:p w:rsidR="007D676A" w:rsidRDefault="007D676A" w:rsidP="007D676A">
      <w:pPr>
        <w:pStyle w:val="Sansinterligne"/>
        <w:rPr>
          <w:sz w:val="6"/>
          <w:szCs w:val="6"/>
        </w:rPr>
      </w:pPr>
    </w:p>
    <w:p w:rsidR="007D676A" w:rsidRDefault="007D676A" w:rsidP="007D676A">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1</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7D676A" w:rsidRDefault="007D676A" w:rsidP="007D676A">
      <w:pPr>
        <w:spacing w:line="360" w:lineRule="auto"/>
        <w:jc w:val="center"/>
        <w:rPr>
          <w:rFonts w:ascii="Bookman Old Style" w:hAnsi="Bookman Old Style"/>
          <w:color w:val="000000"/>
          <w:u w:val="single"/>
        </w:rPr>
      </w:pPr>
    </w:p>
    <w:p w:rsidR="007D676A" w:rsidRDefault="007D676A" w:rsidP="007D676A">
      <w:pPr>
        <w:pStyle w:val="Sansinterligne"/>
        <w:rPr>
          <w:sz w:val="8"/>
          <w:szCs w:val="8"/>
        </w:rPr>
      </w:pPr>
    </w:p>
    <w:p w:rsidR="007D676A" w:rsidRDefault="007D676A" w:rsidP="0039144D">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VENDREDI </w:t>
      </w:r>
      <w:r w:rsidR="0039144D">
        <w:rPr>
          <w:rFonts w:ascii="Bookman Old Style" w:hAnsi="Bookman Old Style"/>
          <w:b/>
          <w:color w:val="000000"/>
          <w:u w:val="single"/>
        </w:rPr>
        <w:t>18</w:t>
      </w:r>
      <w:r>
        <w:rPr>
          <w:rFonts w:ascii="Bookman Old Style" w:hAnsi="Bookman Old Style"/>
          <w:b/>
          <w:color w:val="000000"/>
          <w:u w:val="single"/>
        </w:rPr>
        <w:t xml:space="preserve"> </w:t>
      </w:r>
      <w:r w:rsidR="0039144D">
        <w:rPr>
          <w:rFonts w:ascii="Bookman Old Style" w:hAnsi="Bookman Old Style"/>
          <w:b/>
          <w:color w:val="000000"/>
          <w:u w:val="single"/>
        </w:rPr>
        <w:t>NOVEMBRE</w:t>
      </w:r>
      <w:r>
        <w:rPr>
          <w:rFonts w:ascii="Bookman Old Style" w:hAnsi="Bookman Old Style"/>
          <w:b/>
          <w:color w:val="000000"/>
          <w:u w:val="single"/>
        </w:rPr>
        <w:t xml:space="preserve"> 201</w:t>
      </w:r>
      <w:r w:rsidR="0039144D">
        <w:rPr>
          <w:rFonts w:ascii="Bookman Old Style" w:hAnsi="Bookman Old Style"/>
          <w:b/>
          <w:color w:val="000000"/>
          <w:u w:val="single"/>
        </w:rPr>
        <w:t>6</w:t>
      </w:r>
    </w:p>
    <w:p w:rsidR="007D676A" w:rsidRDefault="007D676A" w:rsidP="007D676A">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7D676A" w:rsidTr="00BB0CD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7D676A" w:rsidP="00BB0CDD">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7D676A" w:rsidP="00BB0CDD">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6A" w:rsidRDefault="007D676A" w:rsidP="00BB0CD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6A" w:rsidRDefault="007D676A" w:rsidP="00BB0CD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7D676A" w:rsidTr="00BB0CD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80164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76A" w:rsidRDefault="00801646" w:rsidP="00BB0CDD">
            <w:pPr>
              <w:spacing w:before="100" w:beforeAutospacing="1" w:after="100" w:afterAutospacing="1" w:line="276" w:lineRule="auto"/>
              <w:jc w:val="center"/>
              <w:rPr>
                <w:rFonts w:ascii="Bookman Old Style" w:hAnsi="Bookman Old Style"/>
                <w:b/>
              </w:rPr>
            </w:pPr>
            <w:r>
              <w:rPr>
                <w:rFonts w:ascii="Bookman Old Style" w:hAnsi="Bookman Old Style"/>
                <w:b/>
              </w:rPr>
              <w:t>JSBA / USBM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6A"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76A" w:rsidRDefault="007D676A" w:rsidP="009C7FDF">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w:t>
            </w:r>
            <w:r w:rsidR="009C7FDF">
              <w:rPr>
                <w:rFonts w:ascii="Bookman Old Style" w:hAnsi="Bookman Old Style"/>
                <w:color w:val="000000"/>
              </w:rPr>
              <w:t>4</w:t>
            </w:r>
            <w:r>
              <w:rPr>
                <w:rFonts w:ascii="Bookman Old Style" w:hAnsi="Bookman Old Style"/>
                <w:color w:val="000000"/>
              </w:rPr>
              <w:t xml:space="preserve"> H 30 </w:t>
            </w:r>
          </w:p>
        </w:tc>
      </w:tr>
      <w:tr w:rsidR="007D676A" w:rsidTr="00BB0CD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7D676A" w:rsidP="00BB0CDD">
            <w:pPr>
              <w:spacing w:before="100" w:beforeAutospacing="1" w:after="100" w:afterAutospacing="1" w:line="408" w:lineRule="atLeast"/>
              <w:jc w:val="center"/>
              <w:rPr>
                <w:rFonts w:ascii="Bookman Old Style" w:hAnsi="Bookman Old Style"/>
                <w:color w:val="000000"/>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76A" w:rsidRDefault="00801646" w:rsidP="00801646">
            <w:pPr>
              <w:spacing w:before="100" w:beforeAutospacing="1" w:after="100" w:afterAutospacing="1" w:line="276" w:lineRule="auto"/>
              <w:jc w:val="center"/>
              <w:rPr>
                <w:rFonts w:ascii="Bookman Old Style" w:hAnsi="Bookman Old Style"/>
                <w:b/>
              </w:rPr>
            </w:pPr>
            <w:r>
              <w:rPr>
                <w:rFonts w:ascii="Bookman Old Style" w:hAnsi="Bookman Old Style"/>
                <w:b/>
              </w:rPr>
              <w:t>WAF / CRBAR</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D676A"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D676A"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1F6656" w:rsidRDefault="001F6656" w:rsidP="007D676A">
      <w:pPr>
        <w:spacing w:line="360" w:lineRule="auto"/>
        <w:jc w:val="center"/>
        <w:rPr>
          <w:rFonts w:ascii="Bookman Old Style" w:hAnsi="Bookman Old Style"/>
          <w:b/>
          <w:color w:val="000000"/>
          <w:u w:val="single"/>
        </w:rPr>
      </w:pPr>
    </w:p>
    <w:p w:rsidR="001F182D" w:rsidRDefault="001F182D" w:rsidP="007D676A">
      <w:pPr>
        <w:spacing w:line="360" w:lineRule="auto"/>
        <w:jc w:val="center"/>
        <w:rPr>
          <w:rFonts w:ascii="Bookman Old Style" w:hAnsi="Bookman Old Style"/>
          <w:b/>
          <w:color w:val="000000"/>
          <w:u w:val="single"/>
        </w:rPr>
      </w:pPr>
    </w:p>
    <w:p w:rsidR="007D676A" w:rsidRDefault="007D676A" w:rsidP="0039144D">
      <w:pPr>
        <w:spacing w:line="360" w:lineRule="auto"/>
        <w:jc w:val="center"/>
        <w:rPr>
          <w:rFonts w:ascii="Bookman Old Style" w:hAnsi="Bookman Old Style"/>
          <w:b/>
          <w:color w:val="000000"/>
          <w:u w:val="single"/>
        </w:rPr>
      </w:pPr>
      <w:r>
        <w:rPr>
          <w:rFonts w:ascii="Bookman Old Style" w:hAnsi="Bookman Old Style"/>
          <w:b/>
          <w:color w:val="000000"/>
          <w:u w:val="single"/>
        </w:rPr>
        <w:t xml:space="preserve">SAMEDI </w:t>
      </w:r>
      <w:r w:rsidR="0039144D">
        <w:rPr>
          <w:rFonts w:ascii="Bookman Old Style" w:hAnsi="Bookman Old Style"/>
          <w:b/>
          <w:color w:val="000000"/>
          <w:u w:val="single"/>
        </w:rPr>
        <w:t>19</w:t>
      </w:r>
      <w:r>
        <w:rPr>
          <w:rFonts w:ascii="Bookman Old Style" w:hAnsi="Bookman Old Style"/>
          <w:b/>
          <w:color w:val="000000"/>
          <w:u w:val="single"/>
        </w:rPr>
        <w:t xml:space="preserve"> </w:t>
      </w:r>
      <w:r w:rsidR="0039144D">
        <w:rPr>
          <w:rFonts w:ascii="Bookman Old Style" w:hAnsi="Bookman Old Style"/>
          <w:b/>
          <w:color w:val="000000"/>
          <w:u w:val="single"/>
        </w:rPr>
        <w:t>NOVEMBRE</w:t>
      </w:r>
      <w:r>
        <w:rPr>
          <w:rFonts w:ascii="Bookman Old Style" w:hAnsi="Bookman Old Style"/>
          <w:b/>
          <w:color w:val="000000"/>
          <w:u w:val="single"/>
        </w:rPr>
        <w:t xml:space="preserve"> 201</w:t>
      </w:r>
      <w:r w:rsidR="0039144D">
        <w:rPr>
          <w:rFonts w:ascii="Bookman Old Style" w:hAnsi="Bookman Old Style"/>
          <w:b/>
          <w:color w:val="000000"/>
          <w:u w:val="single"/>
        </w:rPr>
        <w:t>6</w:t>
      </w:r>
    </w:p>
    <w:p w:rsidR="007D676A" w:rsidRDefault="007D676A" w:rsidP="007D676A">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7D676A" w:rsidTr="00BB0CD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7D676A" w:rsidP="00BB0CDD">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7D676A" w:rsidP="00BB0CDD">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6A" w:rsidRDefault="007D676A" w:rsidP="00BB0CD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6A" w:rsidRDefault="007D676A" w:rsidP="00BB0CD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7D676A" w:rsidTr="001F665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80164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676A" w:rsidRDefault="00801646" w:rsidP="00BB0CDD">
            <w:pPr>
              <w:spacing w:before="100" w:beforeAutospacing="1" w:after="100" w:afterAutospacing="1" w:line="276" w:lineRule="auto"/>
              <w:jc w:val="center"/>
              <w:rPr>
                <w:rFonts w:ascii="Bookman Old Style" w:hAnsi="Bookman Old Style"/>
                <w:b/>
              </w:rPr>
            </w:pPr>
            <w:r>
              <w:rPr>
                <w:rFonts w:ascii="Bookman Old Style" w:hAnsi="Bookman Old Style"/>
                <w:b/>
              </w:rPr>
              <w:t>JST / JSC</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6A" w:rsidRDefault="001F665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w:t>
            </w:r>
            <w:r w:rsidR="007D676A">
              <w:rPr>
                <w:rFonts w:ascii="Bookman Old Style" w:hAnsi="Bookman Old Style"/>
                <w:color w:val="000000"/>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D676A" w:rsidRDefault="001F665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7D676A" w:rsidTr="001F6656">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676A" w:rsidRDefault="0080164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AKFADOU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F6656" w:rsidRDefault="00801646" w:rsidP="001F6656">
            <w:pPr>
              <w:spacing w:before="100" w:beforeAutospacing="1" w:after="100" w:afterAutospacing="1" w:line="276" w:lineRule="auto"/>
              <w:jc w:val="center"/>
              <w:rPr>
                <w:rFonts w:ascii="Bookman Old Style" w:hAnsi="Bookman Old Style"/>
                <w:b/>
              </w:rPr>
            </w:pPr>
            <w:r>
              <w:rPr>
                <w:rFonts w:ascii="Bookman Old Style" w:hAnsi="Bookman Old Style"/>
                <w:b/>
              </w:rPr>
              <w:t>OCA / BCEK</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676A" w:rsidRDefault="007D676A"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D676A" w:rsidRDefault="001F665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801646" w:rsidTr="001144B4">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1646" w:rsidRDefault="00801646" w:rsidP="00BB0CD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1646" w:rsidRPr="00801646" w:rsidRDefault="00801646" w:rsidP="00BB0CDD">
            <w:pPr>
              <w:spacing w:before="100" w:beforeAutospacing="1" w:after="100" w:afterAutospacing="1" w:line="408" w:lineRule="atLeast"/>
              <w:jc w:val="center"/>
              <w:rPr>
                <w:rFonts w:ascii="Bookman Old Style" w:hAnsi="Bookman Old Style"/>
                <w:b/>
                <w:bCs/>
                <w:color w:val="000000"/>
              </w:rPr>
            </w:pPr>
            <w:r w:rsidRPr="00801646">
              <w:rPr>
                <w:rFonts w:ascii="Bookman Old Style" w:hAnsi="Bookman Old Style"/>
                <w:b/>
                <w:bCs/>
                <w:color w:val="000000"/>
              </w:rPr>
              <w:t>CA SIDI-AYAD</w:t>
            </w:r>
          </w:p>
        </w:tc>
      </w:tr>
    </w:tbl>
    <w:p w:rsidR="00801646" w:rsidRDefault="00801646" w:rsidP="00801646">
      <w:pPr>
        <w:spacing w:line="360" w:lineRule="auto"/>
        <w:jc w:val="center"/>
        <w:rPr>
          <w:rFonts w:ascii="Bookman Old Style" w:hAnsi="Bookman Old Style"/>
          <w:color w:val="E36C0A" w:themeColor="accent6" w:themeShade="BF"/>
          <w:sz w:val="28"/>
          <w:szCs w:val="28"/>
          <w:u w:val="single"/>
        </w:rPr>
      </w:pPr>
    </w:p>
    <w:p w:rsidR="007D676A" w:rsidRDefault="007D676A" w:rsidP="00801646">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7D676A" w:rsidRDefault="007D676A" w:rsidP="007D676A">
      <w:pPr>
        <w:pStyle w:val="Sansinterligne"/>
        <w:rPr>
          <w:sz w:val="6"/>
          <w:szCs w:val="6"/>
        </w:rPr>
      </w:pPr>
    </w:p>
    <w:p w:rsidR="007D676A" w:rsidRDefault="007D676A" w:rsidP="007D676A">
      <w:pPr>
        <w:spacing w:line="360" w:lineRule="auto"/>
        <w:rPr>
          <w:rFonts w:ascii="Bookman Old Style" w:hAnsi="Bookman Old Style"/>
          <w:color w:val="E36C0A" w:themeColor="accent6" w:themeShade="BF"/>
          <w:sz w:val="12"/>
          <w:szCs w:val="12"/>
          <w:u w:val="single"/>
          <w:lang w:val="en-US"/>
        </w:rPr>
      </w:pPr>
    </w:p>
    <w:p w:rsidR="007D676A" w:rsidRDefault="007D676A" w:rsidP="007D676A"/>
    <w:p w:rsidR="0043522E" w:rsidRDefault="0043522E"/>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732FCB" w:rsidRDefault="00732FCB"/>
    <w:p w:rsidR="006F7BF0" w:rsidRPr="006F7BF0" w:rsidRDefault="006F7BF0" w:rsidP="006F7BF0">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DIVISION HONNEUR</w:t>
      </w:r>
    </w:p>
    <w:p w:rsidR="006F7BF0" w:rsidRDefault="006F7BF0" w:rsidP="006F7BF0">
      <w:pPr>
        <w:tabs>
          <w:tab w:val="left" w:pos="709"/>
          <w:tab w:val="left" w:pos="12049"/>
        </w:tabs>
        <w:jc w:val="center"/>
        <w:rPr>
          <w:b/>
          <w:sz w:val="28"/>
          <w:szCs w:val="28"/>
          <w:u w:val="single"/>
        </w:rPr>
      </w:pPr>
    </w:p>
    <w:p w:rsidR="006F7BF0" w:rsidRPr="006533EB" w:rsidRDefault="006F7BF0" w:rsidP="006F7BF0">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6F7BF0" w:rsidRPr="001A3DFA" w:rsidTr="006F7BF0">
        <w:trPr>
          <w:trHeight w:val="274"/>
          <w:jc w:val="center"/>
        </w:trPr>
        <w:tc>
          <w:tcPr>
            <w:tcW w:w="2602" w:type="dxa"/>
            <w:tcBorders>
              <w:left w:val="single" w:sz="4" w:space="0" w:color="auto"/>
            </w:tcBorders>
          </w:tcPr>
          <w:p w:rsidR="006F7BF0" w:rsidRPr="006F7BF0" w:rsidRDefault="006F7BF0" w:rsidP="00946253">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6F7BF0" w:rsidRPr="006F7BF0" w:rsidRDefault="006F7BF0" w:rsidP="00946253">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6F7BF0" w:rsidRPr="006F7BF0" w:rsidRDefault="006F7BF0" w:rsidP="00946253">
            <w:pPr>
              <w:jc w:val="center"/>
              <w:rPr>
                <w:b/>
                <w:sz w:val="32"/>
                <w:szCs w:val="32"/>
                <w:lang w:val="en-GB"/>
              </w:rPr>
            </w:pPr>
            <w:r w:rsidRPr="006F7BF0">
              <w:rPr>
                <w:b/>
                <w:sz w:val="32"/>
                <w:szCs w:val="32"/>
                <w:lang w:val="en-GB"/>
              </w:rPr>
              <w:t>U 20</w:t>
            </w:r>
          </w:p>
        </w:tc>
      </w:tr>
      <w:tr w:rsidR="006F7BF0" w:rsidRPr="00DD2F84" w:rsidTr="006F7BF0">
        <w:trPr>
          <w:trHeight w:val="274"/>
          <w:jc w:val="center"/>
        </w:trPr>
        <w:tc>
          <w:tcPr>
            <w:tcW w:w="2602" w:type="dxa"/>
            <w:tcBorders>
              <w:left w:val="single" w:sz="4" w:space="0" w:color="auto"/>
            </w:tcBorders>
          </w:tcPr>
          <w:p w:rsidR="006F7BF0" w:rsidRPr="00DD2F84" w:rsidRDefault="001144B4" w:rsidP="00946253">
            <w:pPr>
              <w:jc w:val="center"/>
              <w:rPr>
                <w:b/>
                <w:lang w:val="en-GB"/>
              </w:rPr>
            </w:pPr>
            <w:r>
              <w:rPr>
                <w:b/>
                <w:lang w:val="en-GB"/>
              </w:rPr>
              <w:t>JSIO / CRBA</w:t>
            </w:r>
          </w:p>
        </w:tc>
        <w:tc>
          <w:tcPr>
            <w:tcW w:w="2263" w:type="dxa"/>
            <w:tcBorders>
              <w:right w:val="single" w:sz="4" w:space="0" w:color="auto"/>
            </w:tcBorders>
          </w:tcPr>
          <w:p w:rsidR="006F7BF0" w:rsidRPr="00DD2F84" w:rsidRDefault="001144B4" w:rsidP="00946253">
            <w:pPr>
              <w:jc w:val="center"/>
              <w:rPr>
                <w:b/>
                <w:lang w:val="en-GB"/>
              </w:rPr>
            </w:pPr>
            <w:r>
              <w:rPr>
                <w:b/>
                <w:lang w:val="en-GB"/>
              </w:rPr>
              <w:t xml:space="preserve">00 – 01 </w:t>
            </w:r>
          </w:p>
        </w:tc>
        <w:tc>
          <w:tcPr>
            <w:tcW w:w="1842" w:type="dxa"/>
            <w:tcBorders>
              <w:right w:val="single" w:sz="4" w:space="0" w:color="auto"/>
            </w:tcBorders>
          </w:tcPr>
          <w:p w:rsidR="006F7BF0" w:rsidRPr="00DD2F84" w:rsidRDefault="001144B4" w:rsidP="00946253">
            <w:pPr>
              <w:jc w:val="center"/>
              <w:rPr>
                <w:b/>
                <w:lang w:val="en-GB"/>
              </w:rPr>
            </w:pPr>
            <w:r>
              <w:rPr>
                <w:b/>
                <w:lang w:val="en-GB"/>
              </w:rPr>
              <w:t>REPORTEE</w:t>
            </w:r>
          </w:p>
        </w:tc>
      </w:tr>
      <w:tr w:rsidR="006F7BF0" w:rsidRPr="00DD2F84" w:rsidTr="006F7BF0">
        <w:trPr>
          <w:trHeight w:val="274"/>
          <w:jc w:val="center"/>
        </w:trPr>
        <w:tc>
          <w:tcPr>
            <w:tcW w:w="2602" w:type="dxa"/>
            <w:tcBorders>
              <w:left w:val="single" w:sz="4" w:space="0" w:color="auto"/>
              <w:bottom w:val="single" w:sz="4" w:space="0" w:color="auto"/>
            </w:tcBorders>
          </w:tcPr>
          <w:p w:rsidR="006F7BF0" w:rsidRPr="00DD2F84" w:rsidRDefault="001144B4" w:rsidP="00946253">
            <w:pPr>
              <w:jc w:val="center"/>
              <w:rPr>
                <w:b/>
                <w:lang w:val="en-GB"/>
              </w:rPr>
            </w:pPr>
            <w:r>
              <w:rPr>
                <w:b/>
                <w:lang w:val="en-GB"/>
              </w:rPr>
              <w:t>NCB / RCS</w:t>
            </w:r>
          </w:p>
        </w:tc>
        <w:tc>
          <w:tcPr>
            <w:tcW w:w="2263" w:type="dxa"/>
            <w:tcBorders>
              <w:right w:val="single" w:sz="4" w:space="0" w:color="auto"/>
            </w:tcBorders>
          </w:tcPr>
          <w:p w:rsidR="006F7BF0" w:rsidRPr="00DD2F84" w:rsidRDefault="001144B4" w:rsidP="00946253">
            <w:pPr>
              <w:jc w:val="center"/>
              <w:rPr>
                <w:b/>
                <w:lang w:val="en-GB"/>
              </w:rPr>
            </w:pPr>
            <w:r>
              <w:rPr>
                <w:b/>
                <w:lang w:val="en-GB"/>
              </w:rPr>
              <w:t>REPORTEE</w:t>
            </w:r>
          </w:p>
        </w:tc>
        <w:tc>
          <w:tcPr>
            <w:tcW w:w="1842" w:type="dxa"/>
            <w:tcBorders>
              <w:right w:val="single" w:sz="4" w:space="0" w:color="auto"/>
            </w:tcBorders>
          </w:tcPr>
          <w:p w:rsidR="006F7BF0" w:rsidRPr="00DD2F84" w:rsidRDefault="001144B4" w:rsidP="00946253">
            <w:pPr>
              <w:jc w:val="center"/>
              <w:rPr>
                <w:b/>
                <w:lang w:val="en-GB"/>
              </w:rPr>
            </w:pPr>
            <w:r>
              <w:rPr>
                <w:b/>
                <w:lang w:val="en-GB"/>
              </w:rPr>
              <w:t xml:space="preserve">00 – 00 </w:t>
            </w:r>
          </w:p>
        </w:tc>
      </w:tr>
      <w:tr w:rsidR="006F7BF0" w:rsidRPr="00DD2F84" w:rsidTr="006F7BF0">
        <w:trPr>
          <w:trHeight w:val="274"/>
          <w:jc w:val="center"/>
        </w:trPr>
        <w:tc>
          <w:tcPr>
            <w:tcW w:w="2602" w:type="dxa"/>
            <w:tcBorders>
              <w:top w:val="single" w:sz="4" w:space="0" w:color="auto"/>
              <w:left w:val="single" w:sz="4" w:space="0" w:color="auto"/>
              <w:bottom w:val="single" w:sz="4" w:space="0" w:color="auto"/>
            </w:tcBorders>
          </w:tcPr>
          <w:p w:rsidR="006F7BF0" w:rsidRPr="00DD2F84" w:rsidRDefault="001144B4" w:rsidP="00946253">
            <w:pPr>
              <w:jc w:val="center"/>
              <w:rPr>
                <w:b/>
                <w:lang w:val="en-GB"/>
              </w:rPr>
            </w:pPr>
            <w:r>
              <w:rPr>
                <w:b/>
                <w:lang w:val="en-GB"/>
              </w:rPr>
              <w:t>SSSA / CSPC</w:t>
            </w:r>
          </w:p>
        </w:tc>
        <w:tc>
          <w:tcPr>
            <w:tcW w:w="2263" w:type="dxa"/>
            <w:tcBorders>
              <w:right w:val="single" w:sz="4" w:space="0" w:color="auto"/>
            </w:tcBorders>
          </w:tcPr>
          <w:p w:rsidR="006F7BF0" w:rsidRPr="00DD2F84" w:rsidRDefault="001144B4" w:rsidP="00946253">
            <w:pPr>
              <w:jc w:val="center"/>
              <w:rPr>
                <w:b/>
                <w:lang w:val="en-GB"/>
              </w:rPr>
            </w:pPr>
            <w:r>
              <w:rPr>
                <w:b/>
                <w:lang w:val="en-GB"/>
              </w:rPr>
              <w:t xml:space="preserve">00 – 00 </w:t>
            </w:r>
          </w:p>
        </w:tc>
        <w:tc>
          <w:tcPr>
            <w:tcW w:w="1842" w:type="dxa"/>
            <w:tcBorders>
              <w:bottom w:val="single" w:sz="4" w:space="0" w:color="auto"/>
              <w:right w:val="single" w:sz="4" w:space="0" w:color="auto"/>
            </w:tcBorders>
          </w:tcPr>
          <w:p w:rsidR="006F7BF0" w:rsidRPr="00DD2F84" w:rsidRDefault="001144B4" w:rsidP="00946253">
            <w:pPr>
              <w:jc w:val="center"/>
              <w:rPr>
                <w:b/>
                <w:lang w:val="en-GB"/>
              </w:rPr>
            </w:pPr>
            <w:r>
              <w:rPr>
                <w:b/>
                <w:lang w:val="en-GB"/>
              </w:rPr>
              <w:t xml:space="preserve">08 – 00 </w:t>
            </w:r>
          </w:p>
        </w:tc>
      </w:tr>
      <w:tr w:rsidR="006F7BF0" w:rsidRPr="00DD2F84" w:rsidTr="006F7BF0">
        <w:trPr>
          <w:trHeight w:val="274"/>
          <w:jc w:val="center"/>
        </w:trPr>
        <w:tc>
          <w:tcPr>
            <w:tcW w:w="2602" w:type="dxa"/>
            <w:tcBorders>
              <w:top w:val="single" w:sz="4" w:space="0" w:color="auto"/>
              <w:left w:val="single" w:sz="4" w:space="0" w:color="auto"/>
              <w:bottom w:val="single" w:sz="4" w:space="0" w:color="auto"/>
            </w:tcBorders>
          </w:tcPr>
          <w:p w:rsidR="006F7BF0" w:rsidRPr="00DD2F84" w:rsidRDefault="001144B4" w:rsidP="00946253">
            <w:pPr>
              <w:jc w:val="center"/>
              <w:rPr>
                <w:b/>
                <w:lang w:val="en-GB"/>
              </w:rPr>
            </w:pPr>
            <w:r>
              <w:rPr>
                <w:b/>
                <w:lang w:val="en-GB"/>
              </w:rPr>
              <w:t>SRBT / CRM</w:t>
            </w:r>
          </w:p>
        </w:tc>
        <w:tc>
          <w:tcPr>
            <w:tcW w:w="2263" w:type="dxa"/>
            <w:tcBorders>
              <w:right w:val="single" w:sz="4" w:space="0" w:color="auto"/>
            </w:tcBorders>
          </w:tcPr>
          <w:p w:rsidR="006F7BF0" w:rsidRPr="00DD2F84" w:rsidRDefault="001144B4" w:rsidP="00946253">
            <w:pPr>
              <w:jc w:val="center"/>
              <w:rPr>
                <w:b/>
                <w:lang w:val="en-GB"/>
              </w:rPr>
            </w:pPr>
            <w:r>
              <w:rPr>
                <w:b/>
                <w:lang w:val="en-GB"/>
              </w:rPr>
              <w:t xml:space="preserve">00 – 00 </w:t>
            </w:r>
          </w:p>
        </w:tc>
        <w:tc>
          <w:tcPr>
            <w:tcW w:w="1842" w:type="dxa"/>
            <w:tcBorders>
              <w:top w:val="single" w:sz="4" w:space="0" w:color="auto"/>
              <w:right w:val="single" w:sz="4" w:space="0" w:color="auto"/>
            </w:tcBorders>
          </w:tcPr>
          <w:p w:rsidR="006F7BF0" w:rsidRPr="00DD2F84" w:rsidRDefault="001144B4" w:rsidP="00946253">
            <w:pPr>
              <w:jc w:val="center"/>
              <w:rPr>
                <w:b/>
                <w:lang w:val="en-GB"/>
              </w:rPr>
            </w:pPr>
            <w:r>
              <w:rPr>
                <w:b/>
                <w:lang w:val="en-GB"/>
              </w:rPr>
              <w:t xml:space="preserve">02 – 00 </w:t>
            </w:r>
          </w:p>
        </w:tc>
      </w:tr>
      <w:tr w:rsidR="006F7BF0" w:rsidRPr="00DD2F84" w:rsidTr="006F7BF0">
        <w:trPr>
          <w:trHeight w:val="274"/>
          <w:jc w:val="center"/>
        </w:trPr>
        <w:tc>
          <w:tcPr>
            <w:tcW w:w="2602" w:type="dxa"/>
            <w:tcBorders>
              <w:top w:val="single" w:sz="4" w:space="0" w:color="auto"/>
              <w:left w:val="single" w:sz="4" w:space="0" w:color="auto"/>
              <w:bottom w:val="single" w:sz="4" w:space="0" w:color="auto"/>
            </w:tcBorders>
          </w:tcPr>
          <w:p w:rsidR="006F7BF0" w:rsidRPr="00DD2F84" w:rsidRDefault="001144B4" w:rsidP="00946253">
            <w:pPr>
              <w:jc w:val="center"/>
              <w:rPr>
                <w:b/>
                <w:lang w:val="en-GB"/>
              </w:rPr>
            </w:pPr>
            <w:r>
              <w:rPr>
                <w:b/>
                <w:lang w:val="en-GB"/>
              </w:rPr>
              <w:t>NBT / AST</w:t>
            </w:r>
          </w:p>
        </w:tc>
        <w:tc>
          <w:tcPr>
            <w:tcW w:w="2263" w:type="dxa"/>
            <w:tcBorders>
              <w:right w:val="single" w:sz="4" w:space="0" w:color="auto"/>
            </w:tcBorders>
          </w:tcPr>
          <w:p w:rsidR="006F7BF0" w:rsidRPr="00DD2F84" w:rsidRDefault="001144B4" w:rsidP="00946253">
            <w:pPr>
              <w:jc w:val="center"/>
              <w:rPr>
                <w:b/>
                <w:lang w:val="en-GB"/>
              </w:rPr>
            </w:pPr>
            <w:r>
              <w:rPr>
                <w:b/>
                <w:lang w:val="en-GB"/>
              </w:rPr>
              <w:t xml:space="preserve">04 – 00 </w:t>
            </w:r>
          </w:p>
        </w:tc>
        <w:tc>
          <w:tcPr>
            <w:tcW w:w="1842" w:type="dxa"/>
            <w:tcBorders>
              <w:right w:val="single" w:sz="4" w:space="0" w:color="auto"/>
            </w:tcBorders>
          </w:tcPr>
          <w:p w:rsidR="006F7BF0" w:rsidRPr="00DD2F84" w:rsidRDefault="001144B4" w:rsidP="00946253">
            <w:pPr>
              <w:jc w:val="center"/>
              <w:rPr>
                <w:b/>
                <w:lang w:val="en-GB"/>
              </w:rPr>
            </w:pPr>
            <w:r>
              <w:rPr>
                <w:b/>
                <w:lang w:val="en-GB"/>
              </w:rPr>
              <w:t xml:space="preserve">04 – 01 </w:t>
            </w:r>
          </w:p>
        </w:tc>
      </w:tr>
      <w:tr w:rsidR="006F7BF0" w:rsidRPr="00DD2F84" w:rsidTr="006F7BF0">
        <w:trPr>
          <w:trHeight w:val="274"/>
          <w:jc w:val="center"/>
        </w:trPr>
        <w:tc>
          <w:tcPr>
            <w:tcW w:w="2602" w:type="dxa"/>
            <w:tcBorders>
              <w:top w:val="single" w:sz="4" w:space="0" w:color="auto"/>
              <w:left w:val="single" w:sz="4" w:space="0" w:color="auto"/>
              <w:bottom w:val="single" w:sz="4" w:space="0" w:color="auto"/>
            </w:tcBorders>
          </w:tcPr>
          <w:p w:rsidR="006F7BF0" w:rsidRPr="00DD2F84" w:rsidRDefault="001144B4" w:rsidP="00946253">
            <w:pPr>
              <w:jc w:val="center"/>
              <w:rPr>
                <w:b/>
                <w:lang w:val="en-GB"/>
              </w:rPr>
            </w:pPr>
            <w:r>
              <w:rPr>
                <w:b/>
                <w:lang w:val="en-GB"/>
              </w:rPr>
              <w:t>JSB / ARBB</w:t>
            </w:r>
          </w:p>
        </w:tc>
        <w:tc>
          <w:tcPr>
            <w:tcW w:w="2263" w:type="dxa"/>
            <w:tcBorders>
              <w:right w:val="single" w:sz="4" w:space="0" w:color="auto"/>
            </w:tcBorders>
          </w:tcPr>
          <w:p w:rsidR="006F7BF0" w:rsidRPr="00DD2F84" w:rsidRDefault="001144B4" w:rsidP="00946253">
            <w:pPr>
              <w:jc w:val="center"/>
              <w:rPr>
                <w:b/>
                <w:lang w:val="en-GB"/>
              </w:rPr>
            </w:pPr>
            <w:r>
              <w:rPr>
                <w:b/>
                <w:lang w:val="en-GB"/>
              </w:rPr>
              <w:t xml:space="preserve">01 – 05 </w:t>
            </w:r>
          </w:p>
        </w:tc>
        <w:tc>
          <w:tcPr>
            <w:tcW w:w="1842" w:type="dxa"/>
            <w:tcBorders>
              <w:right w:val="single" w:sz="4" w:space="0" w:color="auto"/>
            </w:tcBorders>
          </w:tcPr>
          <w:p w:rsidR="006F7BF0" w:rsidRPr="00DD2F84" w:rsidRDefault="001144B4" w:rsidP="00946253">
            <w:pPr>
              <w:jc w:val="center"/>
              <w:rPr>
                <w:b/>
                <w:lang w:val="en-GB"/>
              </w:rPr>
            </w:pPr>
            <w:r>
              <w:rPr>
                <w:b/>
                <w:lang w:val="en-GB"/>
              </w:rPr>
              <w:t xml:space="preserve">01 – 03 </w:t>
            </w:r>
          </w:p>
        </w:tc>
      </w:tr>
      <w:tr w:rsidR="006F7BF0" w:rsidTr="006F7BF0">
        <w:trPr>
          <w:trHeight w:val="274"/>
          <w:jc w:val="center"/>
        </w:trPr>
        <w:tc>
          <w:tcPr>
            <w:tcW w:w="2602" w:type="dxa"/>
            <w:tcBorders>
              <w:top w:val="single" w:sz="4" w:space="0" w:color="auto"/>
              <w:left w:val="single" w:sz="4" w:space="0" w:color="auto"/>
              <w:bottom w:val="single" w:sz="4" w:space="0" w:color="auto"/>
            </w:tcBorders>
          </w:tcPr>
          <w:p w:rsidR="006F7BF0" w:rsidRPr="00DD2F84" w:rsidRDefault="001144B4" w:rsidP="00946253">
            <w:pPr>
              <w:jc w:val="center"/>
              <w:rPr>
                <w:b/>
                <w:lang w:val="en-GB"/>
              </w:rPr>
            </w:pPr>
            <w:r>
              <w:rPr>
                <w:b/>
                <w:lang w:val="en-GB"/>
              </w:rPr>
              <w:t>ASOG / CRBSET</w:t>
            </w:r>
          </w:p>
        </w:tc>
        <w:tc>
          <w:tcPr>
            <w:tcW w:w="2263" w:type="dxa"/>
            <w:tcBorders>
              <w:right w:val="single" w:sz="4" w:space="0" w:color="auto"/>
            </w:tcBorders>
          </w:tcPr>
          <w:p w:rsidR="006F7BF0" w:rsidRDefault="001144B4" w:rsidP="00946253">
            <w:pPr>
              <w:jc w:val="center"/>
              <w:rPr>
                <w:b/>
                <w:lang w:val="en-GB"/>
              </w:rPr>
            </w:pPr>
            <w:r>
              <w:rPr>
                <w:b/>
                <w:lang w:val="en-GB"/>
              </w:rPr>
              <w:t xml:space="preserve">01 – 00 </w:t>
            </w:r>
          </w:p>
        </w:tc>
        <w:tc>
          <w:tcPr>
            <w:tcW w:w="1842" w:type="dxa"/>
            <w:tcBorders>
              <w:right w:val="single" w:sz="4" w:space="0" w:color="auto"/>
            </w:tcBorders>
          </w:tcPr>
          <w:p w:rsidR="006F7BF0" w:rsidRDefault="001144B4" w:rsidP="00946253">
            <w:pPr>
              <w:jc w:val="center"/>
              <w:rPr>
                <w:b/>
                <w:lang w:val="en-GB"/>
              </w:rPr>
            </w:pPr>
            <w:r>
              <w:rPr>
                <w:b/>
                <w:lang w:val="en-GB"/>
              </w:rPr>
              <w:t xml:space="preserve">01 – 02 </w:t>
            </w:r>
          </w:p>
        </w:tc>
      </w:tr>
      <w:tr w:rsidR="001144B4" w:rsidTr="001144B4">
        <w:trPr>
          <w:trHeight w:val="274"/>
          <w:jc w:val="center"/>
        </w:trPr>
        <w:tc>
          <w:tcPr>
            <w:tcW w:w="2602" w:type="dxa"/>
            <w:tcBorders>
              <w:top w:val="single" w:sz="4" w:space="0" w:color="auto"/>
              <w:left w:val="single" w:sz="4" w:space="0" w:color="auto"/>
              <w:bottom w:val="single" w:sz="4" w:space="0" w:color="auto"/>
            </w:tcBorders>
          </w:tcPr>
          <w:p w:rsidR="001144B4" w:rsidRPr="00DD2F84" w:rsidRDefault="001144B4" w:rsidP="00946253">
            <w:pPr>
              <w:jc w:val="center"/>
              <w:rPr>
                <w:b/>
                <w:lang w:val="en-GB"/>
              </w:rPr>
            </w:pPr>
            <w:r>
              <w:rPr>
                <w:b/>
                <w:lang w:val="en-GB"/>
              </w:rPr>
              <w:t>EXEMPT</w:t>
            </w:r>
          </w:p>
        </w:tc>
        <w:tc>
          <w:tcPr>
            <w:tcW w:w="4105" w:type="dxa"/>
            <w:gridSpan w:val="2"/>
            <w:tcBorders>
              <w:bottom w:val="single" w:sz="4" w:space="0" w:color="auto"/>
              <w:right w:val="single" w:sz="4" w:space="0" w:color="auto"/>
            </w:tcBorders>
          </w:tcPr>
          <w:p w:rsidR="001144B4" w:rsidRDefault="001144B4" w:rsidP="00946253">
            <w:pPr>
              <w:jc w:val="center"/>
              <w:rPr>
                <w:b/>
                <w:lang w:val="en-GB"/>
              </w:rPr>
            </w:pPr>
            <w:r>
              <w:rPr>
                <w:b/>
                <w:lang w:val="en-GB"/>
              </w:rPr>
              <w:t>US SOUMMAM</w:t>
            </w:r>
          </w:p>
        </w:tc>
      </w:tr>
    </w:tbl>
    <w:p w:rsidR="006F7BF0" w:rsidRPr="004B7ED1" w:rsidRDefault="006F7BF0" w:rsidP="006F7BF0">
      <w:pPr>
        <w:rPr>
          <w:sz w:val="32"/>
        </w:rPr>
      </w:pPr>
    </w:p>
    <w:p w:rsidR="006F7BF0" w:rsidRPr="006F7BF0" w:rsidRDefault="006F7BF0" w:rsidP="006F7BF0">
      <w:pPr>
        <w:jc w:val="center"/>
        <w:rPr>
          <w:b/>
          <w:bCs/>
          <w:sz w:val="32"/>
          <w:u w:val="single"/>
        </w:rPr>
      </w:pPr>
      <w:r w:rsidRPr="00B616DA">
        <w:rPr>
          <w:b/>
          <w:bCs/>
          <w:sz w:val="32"/>
          <w:u w:val="single"/>
          <w:shd w:val="clear" w:color="auto" w:fill="DBE5F1" w:themeFill="accent1" w:themeFillTint="33"/>
        </w:rPr>
        <w:t>CLASSEMENT 1° JOURNEE</w:t>
      </w:r>
    </w:p>
    <w:p w:rsidR="006F7BF0" w:rsidRPr="004B7ED1" w:rsidRDefault="006F7BF0" w:rsidP="006F7BF0">
      <w:pPr>
        <w:rPr>
          <w:sz w:val="32"/>
        </w:rPr>
      </w:pPr>
    </w:p>
    <w:tbl>
      <w:tblPr>
        <w:tblpPr w:leftFromText="141" w:rightFromText="141" w:vertAnchor="page" w:horzAnchor="margin" w:tblpY="579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6F7BF0" w:rsidRPr="00653E15" w:rsidTr="006F7BF0">
        <w:trPr>
          <w:trHeight w:val="391"/>
        </w:trPr>
        <w:tc>
          <w:tcPr>
            <w:tcW w:w="935"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6F7BF0" w:rsidRPr="004B7ED1" w:rsidRDefault="006F7BF0" w:rsidP="006F7BF0">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Obs.</w:t>
            </w:r>
          </w:p>
        </w:tc>
      </w:tr>
      <w:tr w:rsidR="006F7BF0" w:rsidRPr="002661F1" w:rsidTr="002661F1">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6F7BF0" w:rsidP="002661F1">
            <w:pPr>
              <w:spacing w:before="100" w:beforeAutospacing="1" w:after="100" w:afterAutospacing="1" w:line="360" w:lineRule="auto"/>
              <w:jc w:val="center"/>
              <w:rPr>
                <w:b/>
                <w:sz w:val="28"/>
                <w:szCs w:val="28"/>
              </w:rPr>
            </w:pPr>
            <w:r w:rsidRPr="002661F1">
              <w:rPr>
                <w:b/>
                <w:sz w:val="28"/>
                <w:szCs w:val="28"/>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1144B4" w:rsidP="002661F1">
            <w:pPr>
              <w:spacing w:before="100" w:beforeAutospacing="1" w:after="100" w:afterAutospacing="1" w:line="360" w:lineRule="auto"/>
              <w:jc w:val="center"/>
              <w:rPr>
                <w:b/>
                <w:sz w:val="28"/>
                <w:szCs w:val="28"/>
              </w:rPr>
            </w:pPr>
            <w:r>
              <w:rPr>
                <w:b/>
                <w:sz w:val="28"/>
                <w:szCs w:val="28"/>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2661F1">
            <w:pPr>
              <w:spacing w:before="100" w:beforeAutospacing="1" w:after="100" w:afterAutospacing="1" w:line="360" w:lineRule="auto"/>
              <w:jc w:val="center"/>
              <w:rPr>
                <w:b/>
                <w:sz w:val="28"/>
                <w:szCs w:val="28"/>
              </w:rPr>
            </w:pPr>
            <w:r w:rsidRPr="002661F1">
              <w:rPr>
                <w:b/>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2661F1">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2661F1">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2661F1">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2661F1">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2661F1">
            <w:pPr>
              <w:spacing w:before="100" w:beforeAutospacing="1" w:after="100" w:afterAutospacing="1" w:line="360" w:lineRule="auto"/>
              <w:jc w:val="center"/>
              <w:rPr>
                <w:bCs/>
                <w:sz w:val="28"/>
                <w:szCs w:val="28"/>
              </w:rPr>
            </w:pPr>
            <w:r>
              <w:rPr>
                <w:bCs/>
                <w:sz w:val="28"/>
                <w:szCs w:val="28"/>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1144B4" w:rsidP="002661F1">
            <w:pPr>
              <w:spacing w:before="100" w:beforeAutospacing="1" w:after="100" w:afterAutospacing="1" w:line="360" w:lineRule="auto"/>
              <w:jc w:val="center"/>
              <w:rPr>
                <w:bCs/>
                <w:sz w:val="28"/>
                <w:szCs w:val="28"/>
              </w:rPr>
            </w:pPr>
            <w:r>
              <w:rPr>
                <w:bCs/>
                <w:sz w:val="28"/>
                <w:szCs w:val="28"/>
              </w:rPr>
              <w:t>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1144B4">
            <w:pPr>
              <w:spacing w:before="100" w:beforeAutospacing="1" w:after="100" w:afterAutospacing="1" w:line="360" w:lineRule="auto"/>
              <w:jc w:val="center"/>
              <w:rPr>
                <w:bCs/>
                <w:sz w:val="28"/>
                <w:szCs w:val="28"/>
              </w:rPr>
            </w:pPr>
            <w:r>
              <w:rPr>
                <w:bCs/>
                <w:sz w:val="28"/>
                <w:szCs w:val="28"/>
              </w:rPr>
              <w:t>+</w:t>
            </w:r>
            <w:r w:rsidR="001144B4">
              <w:rPr>
                <w:bCs/>
                <w:sz w:val="28"/>
                <w:szCs w:val="28"/>
              </w:rPr>
              <w:t>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6F7BF0" w:rsidP="002661F1">
            <w:pPr>
              <w:spacing w:before="100" w:beforeAutospacing="1" w:after="100" w:afterAutospacing="1" w:line="360" w:lineRule="auto"/>
              <w:jc w:val="center"/>
              <w:rPr>
                <w:bCs/>
                <w:sz w:val="28"/>
                <w:szCs w:val="28"/>
              </w:rPr>
            </w:pPr>
          </w:p>
        </w:tc>
      </w:tr>
      <w:tr w:rsidR="006F7BF0"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1144B4" w:rsidP="002661F1">
            <w:pPr>
              <w:spacing w:before="100" w:beforeAutospacing="1" w:after="100" w:afterAutospacing="1" w:line="360" w:lineRule="auto"/>
              <w:jc w:val="center"/>
              <w:rPr>
                <w:b/>
                <w:sz w:val="28"/>
                <w:szCs w:val="28"/>
              </w:rPr>
            </w:pPr>
            <w:r>
              <w:rPr>
                <w:b/>
                <w:sz w:val="28"/>
                <w:szCs w:val="28"/>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2661F1" w:rsidP="002661F1">
            <w:pPr>
              <w:spacing w:before="100" w:beforeAutospacing="1" w:after="100" w:afterAutospacing="1" w:line="360" w:lineRule="auto"/>
              <w:jc w:val="center"/>
              <w:rPr>
                <w:b/>
              </w:rPr>
            </w:pPr>
            <w:r w:rsidRPr="002661F1">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6F7BF0" w:rsidP="002661F1">
            <w:pPr>
              <w:spacing w:before="100" w:beforeAutospacing="1" w:after="100" w:afterAutospacing="1" w:line="360" w:lineRule="auto"/>
              <w:jc w:val="center"/>
              <w:rPr>
                <w:bCs/>
              </w:rPr>
            </w:pPr>
          </w:p>
        </w:tc>
      </w:tr>
      <w:tr w:rsidR="006F7BF0" w:rsidRPr="002661F1" w:rsidTr="002661F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1144B4" w:rsidP="002661F1">
            <w:pPr>
              <w:spacing w:before="100" w:beforeAutospacing="1" w:after="100" w:afterAutospacing="1" w:line="360" w:lineRule="auto"/>
              <w:jc w:val="center"/>
              <w:rPr>
                <w:b/>
                <w:sz w:val="28"/>
                <w:szCs w:val="28"/>
              </w:rPr>
            </w:pPr>
            <w:r>
              <w:rPr>
                <w:b/>
                <w:sz w:val="28"/>
                <w:szCs w:val="28"/>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946253" w:rsidP="002661F1">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1144B4" w:rsidP="002661F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1144B4" w:rsidP="002661F1">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1144B4">
            <w:pPr>
              <w:spacing w:before="100" w:beforeAutospacing="1" w:after="100" w:afterAutospacing="1" w:line="360" w:lineRule="auto"/>
              <w:jc w:val="center"/>
              <w:rPr>
                <w:bCs/>
              </w:rPr>
            </w:pPr>
            <w:r>
              <w:rPr>
                <w:bCs/>
              </w:rPr>
              <w:t>+</w:t>
            </w:r>
            <w:r w:rsidR="001144B4">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6F7BF0" w:rsidP="002661F1">
            <w:pPr>
              <w:spacing w:before="100" w:beforeAutospacing="1" w:after="100" w:afterAutospacing="1" w:line="360" w:lineRule="auto"/>
              <w:jc w:val="center"/>
              <w:rPr>
                <w:bCs/>
              </w:rPr>
            </w:pPr>
          </w:p>
        </w:tc>
      </w:tr>
      <w:tr w:rsidR="006F7BF0"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1144B4" w:rsidP="002661F1">
            <w:pPr>
              <w:spacing w:before="100" w:beforeAutospacing="1" w:after="100" w:afterAutospacing="1" w:line="360" w:lineRule="auto"/>
              <w:jc w:val="center"/>
              <w:rPr>
                <w:b/>
                <w:sz w:val="28"/>
                <w:szCs w:val="28"/>
              </w:rPr>
            </w:pPr>
            <w:r>
              <w:rPr>
                <w:b/>
                <w:sz w:val="28"/>
                <w:szCs w:val="28"/>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BF0" w:rsidRPr="002661F1" w:rsidRDefault="00946253" w:rsidP="002661F1">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2661F1" w:rsidP="002661F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1144B4" w:rsidP="002661F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2661F1">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946253" w:rsidP="001144B4">
            <w:pPr>
              <w:spacing w:before="100" w:beforeAutospacing="1" w:after="100" w:afterAutospacing="1" w:line="360" w:lineRule="auto"/>
              <w:jc w:val="center"/>
              <w:rPr>
                <w:bCs/>
              </w:rPr>
            </w:pPr>
            <w:r>
              <w:rPr>
                <w:bCs/>
              </w:rPr>
              <w:t>+</w:t>
            </w:r>
            <w:r w:rsidR="001144B4">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6F7BF0" w:rsidRPr="002661F1" w:rsidRDefault="006F7BF0" w:rsidP="002661F1">
            <w:pPr>
              <w:spacing w:before="100" w:beforeAutospacing="1" w:after="100" w:afterAutospacing="1" w:line="360" w:lineRule="auto"/>
              <w:jc w:val="center"/>
              <w:rPr>
                <w:bCs/>
              </w:rPr>
            </w:pPr>
          </w:p>
        </w:tc>
      </w:tr>
      <w:tr w:rsidR="00946253" w:rsidRPr="002661F1" w:rsidTr="002661F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
                <w:sz w:val="28"/>
                <w:szCs w:val="28"/>
              </w:rPr>
            </w:pPr>
            <w:r>
              <w:rPr>
                <w:b/>
                <w:sz w:val="28"/>
                <w:szCs w:val="28"/>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1144B4" w:rsidP="00946253">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1144B4">
            <w:pPr>
              <w:spacing w:before="100" w:beforeAutospacing="1" w:after="100" w:afterAutospacing="1" w:line="360" w:lineRule="auto"/>
              <w:jc w:val="center"/>
              <w:rPr>
                <w:bCs/>
              </w:rPr>
            </w:pPr>
            <w:r>
              <w:rPr>
                <w:bCs/>
              </w:rPr>
              <w:t>+</w:t>
            </w:r>
            <w:r w:rsidR="001144B4">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
                <w:sz w:val="28"/>
                <w:szCs w:val="28"/>
              </w:rPr>
            </w:pPr>
            <w:r>
              <w:rPr>
                <w:b/>
                <w:sz w:val="28"/>
                <w:szCs w:val="28"/>
              </w:rPr>
              <w:t>CS 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1144B4" w:rsidP="00946253">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1144B4">
            <w:pPr>
              <w:spacing w:before="100" w:beforeAutospacing="1" w:after="100" w:afterAutospacing="1" w:line="360" w:lineRule="auto"/>
              <w:jc w:val="center"/>
              <w:rPr>
                <w:bCs/>
              </w:rPr>
            </w:pPr>
            <w:r>
              <w:rPr>
                <w:bCs/>
              </w:rPr>
              <w:t>+</w:t>
            </w:r>
            <w:r w:rsidR="001144B4">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
                <w:sz w:val="28"/>
                <w:szCs w:val="28"/>
              </w:rPr>
            </w:pPr>
            <w:r>
              <w:rPr>
                <w:b/>
                <w:sz w:val="28"/>
                <w:szCs w:val="28"/>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1144B4" w:rsidP="00946253">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1144B4">
            <w:pPr>
              <w:spacing w:before="100" w:beforeAutospacing="1" w:after="100" w:afterAutospacing="1" w:line="360" w:lineRule="auto"/>
              <w:jc w:val="center"/>
              <w:rPr>
                <w:bCs/>
              </w:rPr>
            </w:pPr>
            <w:r>
              <w:rPr>
                <w:bCs/>
              </w:rPr>
              <w:t>+</w:t>
            </w:r>
            <w:r w:rsidR="001144B4">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
                <w:sz w:val="28"/>
                <w:szCs w:val="28"/>
              </w:rPr>
            </w:pPr>
            <w:r>
              <w:rPr>
                <w:b/>
                <w:sz w:val="28"/>
                <w:szCs w:val="28"/>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1144B4" w:rsidP="00946253">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143"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1144B4">
            <w:pPr>
              <w:spacing w:before="100" w:beforeAutospacing="1" w:after="100" w:afterAutospacing="1" w:line="360" w:lineRule="auto"/>
              <w:jc w:val="center"/>
              <w:rPr>
                <w:bCs/>
              </w:rPr>
            </w:pPr>
            <w:r>
              <w:rPr>
                <w:bCs/>
              </w:rPr>
              <w:t>+</w:t>
            </w:r>
            <w:r w:rsidR="001144B4">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rPr>
            </w:pPr>
            <w:r w:rsidRPr="002661F1">
              <w:rPr>
                <w:b/>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
                <w:sz w:val="28"/>
                <w:szCs w:val="28"/>
              </w:rPr>
            </w:pPr>
            <w:r>
              <w:rPr>
                <w:b/>
                <w:sz w:val="28"/>
                <w:szCs w:val="28"/>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sidRPr="002661F1">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90" w:lineRule="atLeast"/>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143" w:lineRule="atLeast"/>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
                <w:sz w:val="28"/>
                <w:szCs w:val="28"/>
              </w:rPr>
            </w:pPr>
            <w:r>
              <w:rPr>
                <w:b/>
                <w:sz w:val="28"/>
                <w:szCs w:val="28"/>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90" w:lineRule="atLeast"/>
              <w:jc w:val="center"/>
              <w:rPr>
                <w:b/>
              </w:rPr>
            </w:pPr>
            <w:r w:rsidRPr="002661F1">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90" w:lineRule="atLeast"/>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90" w:lineRule="atLeast"/>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
                <w:sz w:val="28"/>
                <w:szCs w:val="28"/>
              </w:rPr>
            </w:pPr>
            <w:r>
              <w:rPr>
                <w:b/>
                <w:sz w:val="28"/>
                <w:szCs w:val="28"/>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sidRPr="002661F1">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
                <w:sz w:val="28"/>
                <w:szCs w:val="28"/>
              </w:rPr>
            </w:pPr>
            <w:r>
              <w:rPr>
                <w:b/>
                <w:sz w:val="28"/>
                <w:szCs w:val="28"/>
              </w:rPr>
              <w:t>CRB S.EL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sidRPr="002661F1">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1144B4">
            <w:pPr>
              <w:spacing w:before="100" w:beforeAutospacing="1" w:after="100" w:afterAutospacing="1" w:line="360" w:lineRule="auto"/>
              <w:jc w:val="center"/>
              <w:rPr>
                <w:bCs/>
              </w:rPr>
            </w:pPr>
            <w:r>
              <w:rPr>
                <w:bCs/>
              </w:rPr>
              <w:t>-</w:t>
            </w:r>
            <w:r w:rsidR="001144B4">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
                <w:sz w:val="28"/>
                <w:szCs w:val="28"/>
              </w:rPr>
            </w:pPr>
            <w:r>
              <w:rPr>
                <w:b/>
                <w:sz w:val="28"/>
                <w:szCs w:val="28"/>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1144B4">
            <w:pPr>
              <w:spacing w:before="100" w:beforeAutospacing="1" w:after="100" w:afterAutospacing="1" w:line="360" w:lineRule="auto"/>
              <w:jc w:val="center"/>
              <w:rPr>
                <w:bCs/>
              </w:rPr>
            </w:pPr>
            <w:r>
              <w:rPr>
                <w:bCs/>
              </w:rPr>
              <w:t>-</w:t>
            </w:r>
            <w:r w:rsidR="001144B4">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90" w:lineRule="atLeast"/>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
                <w:sz w:val="28"/>
                <w:szCs w:val="28"/>
              </w:rPr>
            </w:pPr>
            <w:r>
              <w:rPr>
                <w:b/>
                <w:sz w:val="28"/>
                <w:szCs w:val="28"/>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1144B4" w:rsidP="00946253">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1144B4">
            <w:pPr>
              <w:spacing w:before="100" w:beforeAutospacing="1" w:after="100" w:afterAutospacing="1" w:line="360" w:lineRule="auto"/>
              <w:jc w:val="center"/>
              <w:rPr>
                <w:bCs/>
              </w:rPr>
            </w:pPr>
            <w:r>
              <w:rPr>
                <w:bCs/>
              </w:rPr>
              <w:t>-</w:t>
            </w:r>
            <w:r w:rsidR="001144B4">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946253" w:rsidRPr="002661F1" w:rsidRDefault="00946253" w:rsidP="00946253">
            <w:pPr>
              <w:spacing w:before="100" w:beforeAutospacing="1" w:after="100" w:afterAutospacing="1" w:line="360" w:lineRule="auto"/>
              <w:jc w:val="center"/>
              <w:rPr>
                <w:bCs/>
              </w:rPr>
            </w:pPr>
          </w:p>
        </w:tc>
      </w:tr>
      <w:tr w:rsidR="00946253"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1144B4" w:rsidP="00946253">
            <w:pPr>
              <w:spacing w:before="100" w:beforeAutospacing="1" w:after="100" w:afterAutospacing="1" w:line="360" w:lineRule="auto"/>
              <w:jc w:val="center"/>
              <w:rPr>
                <w:b/>
                <w:sz w:val="28"/>
                <w:szCs w:val="28"/>
              </w:rPr>
            </w:pPr>
            <w:r>
              <w:rPr>
                <w:b/>
                <w:sz w:val="28"/>
                <w:szCs w:val="28"/>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
              </w:rPr>
            </w:pPr>
            <w:r w:rsidRPr="002661F1">
              <w:rPr>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6253" w:rsidRPr="002661F1" w:rsidRDefault="00946253" w:rsidP="00946253">
            <w:pPr>
              <w:spacing w:before="100" w:beforeAutospacing="1" w:after="100" w:afterAutospacing="1" w:line="360" w:lineRule="auto"/>
              <w:jc w:val="center"/>
              <w:rPr>
                <w:bCs/>
              </w:rPr>
            </w:pPr>
          </w:p>
        </w:tc>
      </w:tr>
    </w:tbl>
    <w:p w:rsidR="006F7BF0" w:rsidRDefault="006F7BF0" w:rsidP="006F7BF0">
      <w:pPr>
        <w:rPr>
          <w:sz w:val="32"/>
        </w:rPr>
      </w:pPr>
    </w:p>
    <w:sectPr w:rsidR="006F7BF0" w:rsidSect="00BB0CDD">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9DE" w:rsidRDefault="00B739DE" w:rsidP="00647DE4">
      <w:r>
        <w:separator/>
      </w:r>
    </w:p>
  </w:endnote>
  <w:endnote w:type="continuationSeparator" w:id="1">
    <w:p w:rsidR="00B739DE" w:rsidRDefault="00B739DE" w:rsidP="00647D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9DE" w:rsidRDefault="00B739DE" w:rsidP="00647DE4">
      <w:r>
        <w:separator/>
      </w:r>
    </w:p>
  </w:footnote>
  <w:footnote w:type="continuationSeparator" w:id="1">
    <w:p w:rsidR="00B739DE" w:rsidRDefault="00B739DE" w:rsidP="0064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5E2755A1"/>
    <w:multiLevelType w:val="hybridMultilevel"/>
    <w:tmpl w:val="60147050"/>
    <w:lvl w:ilvl="0" w:tplc="C4822226">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1"/>
  </w:num>
  <w:num w:numId="6">
    <w:abstractNumId w:val="2"/>
  </w:num>
  <w:num w:numId="7">
    <w:abstractNumId w:val="5"/>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35BC"/>
    <w:rsid w:val="00020A54"/>
    <w:rsid w:val="00045506"/>
    <w:rsid w:val="000950DF"/>
    <w:rsid w:val="001144B4"/>
    <w:rsid w:val="00166D9E"/>
    <w:rsid w:val="0018249A"/>
    <w:rsid w:val="0019465D"/>
    <w:rsid w:val="001F182D"/>
    <w:rsid w:val="001F6656"/>
    <w:rsid w:val="00244E67"/>
    <w:rsid w:val="0025140C"/>
    <w:rsid w:val="002661F1"/>
    <w:rsid w:val="002738FF"/>
    <w:rsid w:val="00274769"/>
    <w:rsid w:val="00276F7B"/>
    <w:rsid w:val="00283F71"/>
    <w:rsid w:val="00307853"/>
    <w:rsid w:val="00323534"/>
    <w:rsid w:val="00373051"/>
    <w:rsid w:val="0039144D"/>
    <w:rsid w:val="003A059D"/>
    <w:rsid w:val="003B4555"/>
    <w:rsid w:val="003F1A72"/>
    <w:rsid w:val="004125A4"/>
    <w:rsid w:val="00412A91"/>
    <w:rsid w:val="0043522E"/>
    <w:rsid w:val="0048108E"/>
    <w:rsid w:val="0049030C"/>
    <w:rsid w:val="004A3B68"/>
    <w:rsid w:val="004B1F23"/>
    <w:rsid w:val="004E28FC"/>
    <w:rsid w:val="004F2167"/>
    <w:rsid w:val="0053554A"/>
    <w:rsid w:val="00535D03"/>
    <w:rsid w:val="00547933"/>
    <w:rsid w:val="00575281"/>
    <w:rsid w:val="0061064D"/>
    <w:rsid w:val="00647DE4"/>
    <w:rsid w:val="00683DF0"/>
    <w:rsid w:val="006850C8"/>
    <w:rsid w:val="006B4196"/>
    <w:rsid w:val="006C57D3"/>
    <w:rsid w:val="006E0BC2"/>
    <w:rsid w:val="006F7BF0"/>
    <w:rsid w:val="007008AB"/>
    <w:rsid w:val="007158C3"/>
    <w:rsid w:val="00732FCB"/>
    <w:rsid w:val="007A5FD6"/>
    <w:rsid w:val="007D676A"/>
    <w:rsid w:val="00801646"/>
    <w:rsid w:val="00837AF9"/>
    <w:rsid w:val="00851CFC"/>
    <w:rsid w:val="00853723"/>
    <w:rsid w:val="00863ED2"/>
    <w:rsid w:val="00867E1C"/>
    <w:rsid w:val="0087218B"/>
    <w:rsid w:val="008C2FB8"/>
    <w:rsid w:val="008C3B89"/>
    <w:rsid w:val="008D077B"/>
    <w:rsid w:val="008D6720"/>
    <w:rsid w:val="00946253"/>
    <w:rsid w:val="00946359"/>
    <w:rsid w:val="00951224"/>
    <w:rsid w:val="00952071"/>
    <w:rsid w:val="00954E6B"/>
    <w:rsid w:val="00993500"/>
    <w:rsid w:val="009B7B9B"/>
    <w:rsid w:val="009C0F5D"/>
    <w:rsid w:val="009C5808"/>
    <w:rsid w:val="009C7FDF"/>
    <w:rsid w:val="009E2F5B"/>
    <w:rsid w:val="00A073CA"/>
    <w:rsid w:val="00A75AF0"/>
    <w:rsid w:val="00A76DAD"/>
    <w:rsid w:val="00AA0E15"/>
    <w:rsid w:val="00AF2C0F"/>
    <w:rsid w:val="00AF679B"/>
    <w:rsid w:val="00B03963"/>
    <w:rsid w:val="00B03E0C"/>
    <w:rsid w:val="00B17C42"/>
    <w:rsid w:val="00B367C0"/>
    <w:rsid w:val="00B53669"/>
    <w:rsid w:val="00B616DA"/>
    <w:rsid w:val="00B739DE"/>
    <w:rsid w:val="00BB0CDD"/>
    <w:rsid w:val="00BD094A"/>
    <w:rsid w:val="00C24FF0"/>
    <w:rsid w:val="00C7133D"/>
    <w:rsid w:val="00CB5130"/>
    <w:rsid w:val="00CD0D31"/>
    <w:rsid w:val="00D035BC"/>
    <w:rsid w:val="00D1030F"/>
    <w:rsid w:val="00D14670"/>
    <w:rsid w:val="00D74B94"/>
    <w:rsid w:val="00D75013"/>
    <w:rsid w:val="00DC4B62"/>
    <w:rsid w:val="00E04112"/>
    <w:rsid w:val="00E30553"/>
    <w:rsid w:val="00E607A6"/>
    <w:rsid w:val="00E95ECE"/>
    <w:rsid w:val="00EE0EA5"/>
    <w:rsid w:val="00EE6B1C"/>
    <w:rsid w:val="00F24787"/>
    <w:rsid w:val="00F2796B"/>
    <w:rsid w:val="00F406A1"/>
    <w:rsid w:val="00F70DF3"/>
    <w:rsid w:val="00F85948"/>
    <w:rsid w:val="00FC7D9B"/>
    <w:rsid w:val="00FD3C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Default">
    <w:name w:val="Default"/>
    <w:rsid w:val="00A75A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10050-61ED-47E2-912E-8F528B69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2328</Words>
  <Characters>12810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7</cp:revision>
  <cp:lastPrinted>2015-10-13T11:48:00Z</cp:lastPrinted>
  <dcterms:created xsi:type="dcterms:W3CDTF">2016-11-05T14:35:00Z</dcterms:created>
  <dcterms:modified xsi:type="dcterms:W3CDTF">2016-11-09T00:38:00Z</dcterms:modified>
</cp:coreProperties>
</file>